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FD" w:rsidRPr="005A2BEE" w:rsidRDefault="000713FD" w:rsidP="000713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МИНИСТЕРСТВО ЭКОНОМИЧЕСКОГО РАЗВИТИЯ РОССИЙСКОЙ ФЕДЕРАЦИИ</w:t>
      </w:r>
    </w:p>
    <w:p w:rsidR="000713FD" w:rsidRPr="005A2BEE" w:rsidRDefault="000713FD" w:rsidP="000713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ФЕДЕРАЛЬНАЯ СЛУЖБА ГОСУДАРСТВЕННОЙ СТАТИСТИКИ</w:t>
      </w:r>
    </w:p>
    <w:p w:rsidR="000713FD" w:rsidRPr="005A2BEE" w:rsidRDefault="000713FD" w:rsidP="000713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ПРИКАЗ</w:t>
      </w:r>
    </w:p>
    <w:p w:rsidR="000713FD" w:rsidRPr="005A2BEE" w:rsidRDefault="000713FD" w:rsidP="000713F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от 28 декабря 2023 г. N 701</w:t>
      </w:r>
    </w:p>
    <w:p w:rsidR="000713FD" w:rsidRPr="005A2BEE" w:rsidRDefault="000713FD" w:rsidP="000713FD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ОБ УТВЕРЖДЕНИИ ФОРМЫ</w:t>
      </w:r>
    </w:p>
    <w:p w:rsidR="000713FD" w:rsidRPr="005A2BEE" w:rsidRDefault="000713FD" w:rsidP="000713F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ФЕДЕРАЛЬНОГО СТАТИСТИЧЕСКОГО НАБЛЮДЕНИЯ С УКАЗАНИЯМИ</w:t>
      </w:r>
    </w:p>
    <w:p w:rsidR="000713FD" w:rsidRPr="005A2BEE" w:rsidRDefault="000713FD" w:rsidP="000713F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ПО ЕЕ ЗАПОЛНЕНИЮ ДЛЯ ОРГАНИЗАЦИИ МИНИСТЕРСТВОМ ПРОСВЕЩЕНИЯ</w:t>
      </w:r>
    </w:p>
    <w:p w:rsidR="000713FD" w:rsidRPr="005A2BEE" w:rsidRDefault="000713FD" w:rsidP="000713F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РОССИЙСКОЙ ФЕДЕРАЦИИ ФЕДЕРАЛЬНОГО СТАТИСТИЧЕСКОГО НАБЛЮДЕНИЯ</w:t>
      </w:r>
    </w:p>
    <w:p w:rsidR="000713FD" w:rsidRPr="005A2BEE" w:rsidRDefault="000713FD" w:rsidP="000713F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ЗА ДЕЯТЕЛЬНОСТЬЮ ОБРАЗОВАТЕЛЬНЫХ ОРГАНИЗАЦИЙ, ОСУЩЕСТВЛЯЮЩИХ</w:t>
      </w:r>
    </w:p>
    <w:p w:rsidR="000713FD" w:rsidRPr="005A2BEE" w:rsidRDefault="000713FD" w:rsidP="000713F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ОБРАЗОВАТЕЛЬНУЮ ДЕЯТЕЛЬНОСТЬ ПО ОСНОВНЫМ ПРОГРАММАМ</w:t>
      </w:r>
    </w:p>
    <w:p w:rsidR="000713FD" w:rsidRPr="005A2BEE" w:rsidRDefault="000713FD" w:rsidP="000713FD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5A2BEE">
        <w:rPr>
          <w:b/>
          <w:bCs/>
          <w:color w:val="000000"/>
          <w:kern w:val="36"/>
          <w:sz w:val="28"/>
          <w:szCs w:val="28"/>
        </w:rPr>
        <w:t>ПРОФЕССИОНАЛЬНОГО ОБУЧЕНИЯ</w:t>
      </w:r>
    </w:p>
    <w:p w:rsidR="000713FD" w:rsidRPr="005A2BEE" w:rsidRDefault="000713FD" w:rsidP="005A2BE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A2BEE">
        <w:rPr>
          <w:color w:val="000000" w:themeColor="text1"/>
          <w:sz w:val="28"/>
          <w:szCs w:val="28"/>
        </w:rPr>
        <w:t>В соответствии с </w:t>
      </w:r>
      <w:hyperlink r:id="rId4" w:anchor="dst100095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частью 4 статьи 6</w:t>
        </w:r>
      </w:hyperlink>
      <w:r w:rsidRPr="005A2BEE">
        <w:rPr>
          <w:color w:val="000000" w:themeColor="text1"/>
          <w:sz w:val="28"/>
          <w:szCs w:val="28"/>
        </w:rPr>
        <w:t> Федерального закона от 29 ноября 2007 г. N 282-ФЗ "Об официальном статистическом учете и системе государственной статистики в Российской Федерации", </w:t>
      </w:r>
      <w:hyperlink r:id="rId5" w:anchor="dst100032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подпунктом 5.5 пункта 5</w:t>
        </w:r>
      </w:hyperlink>
      <w:r w:rsidRPr="005A2BEE">
        <w:rPr>
          <w:color w:val="000000" w:themeColor="text1"/>
          <w:sz w:val="28"/>
          <w:szCs w:val="28"/>
        </w:rPr>
        <w:t> Положения о Федеральной службе государственной статистики, утвержденного постановлением Правительства Российской Федерации от 2 июня 2008 г. N 420, </w:t>
      </w:r>
      <w:hyperlink r:id="rId6" w:anchor="dst100010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Порядком</w:t>
        </w:r>
      </w:hyperlink>
      <w:r w:rsidRPr="005A2BEE">
        <w:rPr>
          <w:color w:val="000000" w:themeColor="text1"/>
          <w:sz w:val="28"/>
          <w:szCs w:val="28"/>
        </w:rPr>
        <w:t> утверждения Федеральной службой государственной статистики форм федерального статистического наблюдения и указаний по их заполнению, утвержденным приказом Министерства экономического развития Российской Федерации от 24 мая 2021 г. N 279, а также в целях реализации </w:t>
      </w:r>
      <w:hyperlink r:id="rId7" w:anchor="dst108593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позиции 74.9</w:t>
        </w:r>
      </w:hyperlink>
      <w:r w:rsidRPr="005A2BEE">
        <w:rPr>
          <w:color w:val="000000" w:themeColor="text1"/>
          <w:sz w:val="28"/>
          <w:szCs w:val="28"/>
        </w:rPr>
        <w:t> Федерального плана статистических работ, утвержденного распоряжение</w:t>
      </w:r>
      <w:bookmarkStart w:id="0" w:name="_GoBack"/>
      <w:bookmarkEnd w:id="0"/>
      <w:r w:rsidRPr="005A2BEE">
        <w:rPr>
          <w:color w:val="000000" w:themeColor="text1"/>
          <w:sz w:val="28"/>
          <w:szCs w:val="28"/>
        </w:rPr>
        <w:t>м Правительства Российской Федерации от 6 мая 2008 г. N 671-р, приказываю:</w:t>
      </w:r>
    </w:p>
    <w:p w:rsidR="000713FD" w:rsidRPr="005A2BEE" w:rsidRDefault="000713FD" w:rsidP="005A2BEE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A2BEE">
        <w:rPr>
          <w:color w:val="000000" w:themeColor="text1"/>
          <w:sz w:val="28"/>
          <w:szCs w:val="28"/>
        </w:rPr>
        <w:t>1. Утвердить прилагаемую </w:t>
      </w:r>
      <w:hyperlink r:id="rId8" w:anchor="dst100014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форму</w:t>
        </w:r>
      </w:hyperlink>
      <w:r w:rsidRPr="005A2BEE">
        <w:rPr>
          <w:color w:val="000000" w:themeColor="text1"/>
          <w:sz w:val="28"/>
          <w:szCs w:val="28"/>
        </w:rPr>
        <w:t> федерального статистического наблюдения N ПО "Сведения о деятельности организации, осуществляющей образовательную деятельность по основным программам профессионального обучения" с </w:t>
      </w:r>
      <w:hyperlink r:id="rId9" w:anchor="dst101720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указаниями</w:t>
        </w:r>
      </w:hyperlink>
      <w:r w:rsidRPr="005A2BEE">
        <w:rPr>
          <w:color w:val="000000" w:themeColor="text1"/>
          <w:sz w:val="28"/>
          <w:szCs w:val="28"/>
        </w:rPr>
        <w:t> по ее заполнению.</w:t>
      </w:r>
    </w:p>
    <w:p w:rsidR="000713FD" w:rsidRPr="005A2BEE" w:rsidRDefault="000713FD" w:rsidP="005A2BEE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A2BEE">
        <w:rPr>
          <w:color w:val="000000" w:themeColor="text1"/>
          <w:sz w:val="28"/>
          <w:szCs w:val="28"/>
        </w:rPr>
        <w:lastRenderedPageBreak/>
        <w:t>2. Первичные статистические данные по </w:t>
      </w:r>
      <w:hyperlink r:id="rId10" w:anchor="dst100014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форме</w:t>
        </w:r>
      </w:hyperlink>
      <w:r w:rsidRPr="005A2BEE">
        <w:rPr>
          <w:color w:val="000000" w:themeColor="text1"/>
          <w:sz w:val="28"/>
          <w:szCs w:val="28"/>
        </w:rPr>
        <w:t> федерального статистического наблюдения, утвержденной настоящим приказом, предоставляются в соответствии с </w:t>
      </w:r>
      <w:hyperlink r:id="rId11" w:anchor="dst101720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указаниями</w:t>
        </w:r>
      </w:hyperlink>
      <w:r w:rsidRPr="005A2BEE">
        <w:rPr>
          <w:color w:val="000000" w:themeColor="text1"/>
          <w:sz w:val="28"/>
          <w:szCs w:val="28"/>
        </w:rPr>
        <w:t> по ее заполнению, по адресам, в сроки и с периодичностью, которые указаны на бланке этой формы.</w:t>
      </w:r>
    </w:p>
    <w:p w:rsidR="000713FD" w:rsidRPr="005A2BEE" w:rsidRDefault="000713FD" w:rsidP="005A2BEE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5A2BEE">
        <w:rPr>
          <w:color w:val="000000" w:themeColor="text1"/>
          <w:sz w:val="28"/>
          <w:szCs w:val="28"/>
        </w:rPr>
        <w:t>3. Признать утратившим силу </w:t>
      </w:r>
      <w:hyperlink r:id="rId12" w:history="1">
        <w:r w:rsidRPr="005A2BEE">
          <w:rPr>
            <w:rStyle w:val="a4"/>
            <w:color w:val="000000" w:themeColor="text1"/>
            <w:sz w:val="28"/>
            <w:szCs w:val="28"/>
            <w:u w:val="none"/>
          </w:rPr>
          <w:t>приказ</w:t>
        </w:r>
      </w:hyperlink>
      <w:r w:rsidRPr="005A2BEE">
        <w:rPr>
          <w:color w:val="000000" w:themeColor="text1"/>
          <w:sz w:val="28"/>
          <w:szCs w:val="28"/>
        </w:rPr>
        <w:t> Росстата от 30 ноября 2021 г. N 849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за деятельностью образовательных организаций, осуществляющих образовательную деятельность по основным программам профессионального обучения".</w:t>
      </w:r>
    </w:p>
    <w:p w:rsidR="000713FD" w:rsidRPr="005A2BEE" w:rsidRDefault="000713FD" w:rsidP="000713FD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A2BEE">
        <w:rPr>
          <w:color w:val="000000"/>
          <w:sz w:val="28"/>
          <w:szCs w:val="28"/>
        </w:rPr>
        <w:t>Заместитель руководителя</w:t>
      </w:r>
    </w:p>
    <w:p w:rsidR="000713FD" w:rsidRPr="005A2BEE" w:rsidRDefault="000713FD" w:rsidP="000713FD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A2BEE">
        <w:rPr>
          <w:color w:val="000000"/>
          <w:sz w:val="28"/>
          <w:szCs w:val="28"/>
        </w:rPr>
        <w:t>С.Н.ЕГОРЕНКО</w:t>
      </w:r>
    </w:p>
    <w:p w:rsidR="00B33323" w:rsidRPr="005A2BEE" w:rsidRDefault="00B33323">
      <w:pPr>
        <w:rPr>
          <w:rFonts w:ascii="Times New Roman" w:hAnsi="Times New Roman" w:cs="Times New Roman"/>
          <w:sz w:val="28"/>
          <w:szCs w:val="28"/>
        </w:rPr>
      </w:pPr>
    </w:p>
    <w:sectPr w:rsidR="00B33323" w:rsidRPr="005A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50"/>
    <w:rsid w:val="000713FD"/>
    <w:rsid w:val="005A2BEE"/>
    <w:rsid w:val="00785F50"/>
    <w:rsid w:val="00B3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1CEB-3E09-4AC7-BB0C-DDB1F870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7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13FD"/>
    <w:rPr>
      <w:color w:val="0000FF"/>
      <w:u w:val="single"/>
    </w:rPr>
  </w:style>
  <w:style w:type="paragraph" w:customStyle="1" w:styleId="alignright">
    <w:name w:val="align_right"/>
    <w:basedOn w:val="a"/>
    <w:rsid w:val="0007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76/2d6f9ceb53aceb604799708f6c421f40abaad5e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5126/86caaac8612cfb31f6fdd2d0611e2a5b70b1c897/" TargetMode="External"/><Relationship Id="rId12" Type="http://schemas.openxmlformats.org/officeDocument/2006/relationships/hyperlink" Target="https://www.consultant.ru/document/cons_doc_LAW_4022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95390/101308ac731cf0298d03348b5125f0718e69cc98/" TargetMode="External"/><Relationship Id="rId11" Type="http://schemas.openxmlformats.org/officeDocument/2006/relationships/hyperlink" Target="https://www.consultant.ru/document/cons_doc_LAW_466176/588bbc8339659b03d3758e02b608d8deffc2429c/" TargetMode="External"/><Relationship Id="rId5" Type="http://schemas.openxmlformats.org/officeDocument/2006/relationships/hyperlink" Target="https://www.consultant.ru/document/cons_doc_LAW_394985/0c5345a452eb53c20d35ffb6c51104809c83a667/" TargetMode="External"/><Relationship Id="rId10" Type="http://schemas.openxmlformats.org/officeDocument/2006/relationships/hyperlink" Target="https://www.consultant.ru/document/cons_doc_LAW_466176/2d6f9ceb53aceb604799708f6c421f40abaad5e6/" TargetMode="External"/><Relationship Id="rId4" Type="http://schemas.openxmlformats.org/officeDocument/2006/relationships/hyperlink" Target="https://www.consultant.ru/document/cons_doc_LAW_440677/2680848101fddc00e6720caa1e6d53fdff937c72/" TargetMode="External"/><Relationship Id="rId9" Type="http://schemas.openxmlformats.org/officeDocument/2006/relationships/hyperlink" Target="https://www.consultant.ru/document/cons_doc_LAW_466176/588bbc8339659b03d3758e02b608d8deffc2429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Юриевна Лохматова</dc:creator>
  <cp:keywords/>
  <dc:description/>
  <cp:lastModifiedBy>Екатерина Юриевна Лохматова</cp:lastModifiedBy>
  <cp:revision>3</cp:revision>
  <dcterms:created xsi:type="dcterms:W3CDTF">2024-01-16T06:45:00Z</dcterms:created>
  <dcterms:modified xsi:type="dcterms:W3CDTF">2024-01-16T07:19:00Z</dcterms:modified>
</cp:coreProperties>
</file>