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E00" w:rsidRPr="00DC2A28" w:rsidRDefault="00110E00" w:rsidP="00110E00">
      <w:pPr>
        <w:spacing w:after="0" w:line="240" w:lineRule="auto"/>
        <w:ind w:left="2552"/>
        <w:jc w:val="both"/>
        <w:rPr>
          <w:rFonts w:eastAsia="Times New Roman" w:cs="Calibri"/>
          <w:sz w:val="20"/>
          <w:szCs w:val="20"/>
        </w:rPr>
      </w:pPr>
      <w:r w:rsidRPr="00DC2A28">
        <w:rPr>
          <w:rFonts w:eastAsia="Times New Roman" w:cs="Calibri"/>
          <w:sz w:val="20"/>
          <w:szCs w:val="20"/>
        </w:rPr>
        <w:t>Задание подготовлено в рамках проекта АНО «Лаборатория модернизации образовательных ресурсов» «</w:t>
      </w:r>
      <w:proofErr w:type="gramStart"/>
      <w:r w:rsidRPr="00DC2A28">
        <w:rPr>
          <w:rFonts w:eastAsia="Times New Roman" w:cs="Calibri"/>
          <w:sz w:val="20"/>
          <w:szCs w:val="20"/>
        </w:rPr>
        <w:t>Кадровый</w:t>
      </w:r>
      <w:proofErr w:type="gramEnd"/>
      <w:r w:rsidRPr="00DC2A28">
        <w:rPr>
          <w:rFonts w:eastAsia="Times New Roman" w:cs="Calibri"/>
          <w:sz w:val="20"/>
          <w:szCs w:val="20"/>
        </w:rPr>
        <w:t xml:space="preserve"> и учебно-методический ресурс формирования общих компетенций обучающихся по программам СПО», который реализуется с использованием гранта Президента Российской Федерации на развитие гражданского общества, предоставленного Фондом президентских грантов.</w:t>
      </w:r>
    </w:p>
    <w:p w:rsidR="00110E00" w:rsidRDefault="00110E00" w:rsidP="005A5B9F">
      <w:pPr>
        <w:spacing w:after="0" w:line="240" w:lineRule="auto"/>
        <w:jc w:val="both"/>
        <w:rPr>
          <w:rFonts w:ascii="Times New Roman" w:eastAsia="Calibri" w:hAnsi="Times New Roman" w:cs="Times New Roman"/>
          <w:i/>
          <w:sz w:val="24"/>
          <w:szCs w:val="24"/>
          <w:lang w:eastAsia="en-US"/>
        </w:rPr>
      </w:pPr>
    </w:p>
    <w:p w:rsidR="00205836" w:rsidRPr="005A5B9F" w:rsidRDefault="00205836" w:rsidP="005A5B9F">
      <w:pPr>
        <w:spacing w:after="0" w:line="240" w:lineRule="auto"/>
        <w:jc w:val="both"/>
        <w:rPr>
          <w:rFonts w:ascii="Times New Roman" w:eastAsia="Calibri" w:hAnsi="Times New Roman" w:cs="Times New Roman"/>
          <w:sz w:val="24"/>
          <w:szCs w:val="24"/>
          <w:lang w:eastAsia="en-US"/>
        </w:rPr>
      </w:pPr>
      <w:bookmarkStart w:id="0" w:name="_GoBack"/>
      <w:bookmarkEnd w:id="0"/>
      <w:r w:rsidRPr="005A5B9F">
        <w:rPr>
          <w:rFonts w:ascii="Times New Roman" w:eastAsia="Calibri" w:hAnsi="Times New Roman" w:cs="Times New Roman"/>
          <w:i/>
          <w:sz w:val="24"/>
          <w:szCs w:val="24"/>
          <w:lang w:eastAsia="en-US"/>
        </w:rPr>
        <w:t>Разработчик</w:t>
      </w:r>
      <w:r w:rsidRPr="005A5B9F">
        <w:rPr>
          <w:rFonts w:ascii="Times New Roman" w:eastAsia="Calibri" w:hAnsi="Times New Roman" w:cs="Times New Roman"/>
          <w:sz w:val="24"/>
          <w:szCs w:val="24"/>
          <w:lang w:eastAsia="en-US"/>
        </w:rPr>
        <w:t xml:space="preserve">: </w:t>
      </w:r>
      <w:proofErr w:type="spellStart"/>
      <w:r w:rsidRPr="005A5B9F">
        <w:rPr>
          <w:rFonts w:ascii="Times New Roman" w:eastAsia="Calibri" w:hAnsi="Times New Roman" w:cs="Times New Roman"/>
          <w:sz w:val="24"/>
          <w:szCs w:val="24"/>
          <w:lang w:eastAsia="en-US"/>
        </w:rPr>
        <w:t>Солодова</w:t>
      </w:r>
      <w:proofErr w:type="spellEnd"/>
      <w:r w:rsidRPr="005A5B9F">
        <w:rPr>
          <w:rFonts w:ascii="Times New Roman" w:eastAsia="Calibri" w:hAnsi="Times New Roman" w:cs="Times New Roman"/>
          <w:sz w:val="24"/>
          <w:szCs w:val="24"/>
          <w:lang w:eastAsia="en-US"/>
        </w:rPr>
        <w:t xml:space="preserve"> Татьяна Владимировна, ГБПОУ СО «Сызранский медико-гуманитарный колледж»</w:t>
      </w:r>
    </w:p>
    <w:p w:rsidR="0016350F" w:rsidRPr="005A5B9F" w:rsidRDefault="00205836" w:rsidP="005A5B9F">
      <w:pPr>
        <w:spacing w:after="0" w:line="240" w:lineRule="auto"/>
        <w:jc w:val="both"/>
        <w:rPr>
          <w:rFonts w:ascii="Times New Roman" w:eastAsia="Calibri" w:hAnsi="Times New Roman" w:cs="Times New Roman"/>
          <w:sz w:val="24"/>
          <w:szCs w:val="24"/>
          <w:lang w:eastAsia="en-US"/>
        </w:rPr>
      </w:pPr>
      <w:r w:rsidRPr="005A5B9F">
        <w:rPr>
          <w:rFonts w:ascii="Times New Roman" w:eastAsia="Calibri" w:hAnsi="Times New Roman" w:cs="Times New Roman"/>
          <w:i/>
          <w:sz w:val="24"/>
          <w:szCs w:val="24"/>
          <w:lang w:eastAsia="en-US"/>
        </w:rPr>
        <w:t>Курс</w:t>
      </w:r>
      <w:r w:rsidRPr="005A5B9F">
        <w:rPr>
          <w:rFonts w:ascii="Times New Roman" w:eastAsia="Calibri" w:hAnsi="Times New Roman" w:cs="Times New Roman"/>
          <w:sz w:val="24"/>
          <w:szCs w:val="24"/>
          <w:lang w:eastAsia="en-US"/>
        </w:rPr>
        <w:t xml:space="preserve">: </w:t>
      </w:r>
      <w:r w:rsidR="0016350F" w:rsidRPr="005A5B9F">
        <w:rPr>
          <w:rFonts w:ascii="Times New Roman" w:eastAsia="Calibri" w:hAnsi="Times New Roman" w:cs="Times New Roman"/>
          <w:sz w:val="24"/>
          <w:szCs w:val="24"/>
          <w:lang w:eastAsia="en-US"/>
        </w:rPr>
        <w:t>Логика</w:t>
      </w:r>
      <w:r w:rsidR="00EB20C0" w:rsidRPr="005A5B9F">
        <w:rPr>
          <w:rFonts w:ascii="Times New Roman" w:eastAsia="Calibri" w:hAnsi="Times New Roman" w:cs="Times New Roman"/>
          <w:sz w:val="24"/>
          <w:szCs w:val="24"/>
          <w:lang w:eastAsia="en-US"/>
        </w:rPr>
        <w:t xml:space="preserve"> (40.02.02, ОГСЭ 07)</w:t>
      </w:r>
    </w:p>
    <w:p w:rsidR="0016350F" w:rsidRPr="005A5B9F" w:rsidRDefault="0016350F" w:rsidP="005A5B9F">
      <w:pPr>
        <w:spacing w:after="0" w:line="240" w:lineRule="auto"/>
        <w:jc w:val="both"/>
        <w:rPr>
          <w:rFonts w:ascii="Times New Roman" w:eastAsia="Calibri" w:hAnsi="Times New Roman" w:cs="Times New Roman"/>
          <w:sz w:val="24"/>
          <w:szCs w:val="24"/>
          <w:lang w:eastAsia="en-US"/>
        </w:rPr>
      </w:pPr>
      <w:r w:rsidRPr="005A5B9F">
        <w:rPr>
          <w:rFonts w:ascii="Times New Roman" w:eastAsia="Calibri" w:hAnsi="Times New Roman" w:cs="Times New Roman"/>
          <w:i/>
          <w:sz w:val="24"/>
          <w:szCs w:val="24"/>
          <w:lang w:eastAsia="en-US"/>
        </w:rPr>
        <w:t>Тема</w:t>
      </w:r>
      <w:r w:rsidR="00205836" w:rsidRPr="005A5B9F">
        <w:rPr>
          <w:rFonts w:ascii="Times New Roman" w:eastAsia="Calibri" w:hAnsi="Times New Roman" w:cs="Times New Roman"/>
          <w:sz w:val="24"/>
          <w:szCs w:val="24"/>
          <w:lang w:eastAsia="en-US"/>
        </w:rPr>
        <w:t>:</w:t>
      </w:r>
      <w:r w:rsidRPr="005A5B9F">
        <w:rPr>
          <w:rFonts w:ascii="Times New Roman" w:eastAsia="Calibri" w:hAnsi="Times New Roman" w:cs="Times New Roman"/>
          <w:sz w:val="24"/>
          <w:szCs w:val="24"/>
          <w:lang w:eastAsia="en-US"/>
        </w:rPr>
        <w:t xml:space="preserve"> </w:t>
      </w:r>
      <w:r w:rsidR="00205836" w:rsidRPr="005A5B9F">
        <w:rPr>
          <w:rFonts w:ascii="Times New Roman" w:eastAsia="Calibri" w:hAnsi="Times New Roman" w:cs="Times New Roman"/>
          <w:sz w:val="24"/>
          <w:szCs w:val="24"/>
          <w:lang w:eastAsia="en-US"/>
        </w:rPr>
        <w:t>Основные законы логики</w:t>
      </w:r>
    </w:p>
    <w:p w:rsidR="0016350F" w:rsidRPr="005A5B9F" w:rsidRDefault="0016350F" w:rsidP="005A5B9F">
      <w:pPr>
        <w:tabs>
          <w:tab w:val="left" w:pos="0"/>
        </w:tabs>
        <w:spacing w:after="0" w:line="240" w:lineRule="auto"/>
        <w:jc w:val="both"/>
        <w:rPr>
          <w:rFonts w:ascii="Times New Roman" w:eastAsia="Calibri" w:hAnsi="Times New Roman" w:cs="Times New Roman"/>
          <w:b/>
          <w:strike/>
          <w:color w:val="000000"/>
          <w:sz w:val="24"/>
          <w:szCs w:val="24"/>
          <w:lang w:eastAsia="en-US"/>
        </w:rPr>
      </w:pPr>
    </w:p>
    <w:p w:rsidR="0016350F" w:rsidRPr="005A5B9F" w:rsidRDefault="005A5B9F" w:rsidP="005A5B9F">
      <w:pPr>
        <w:spacing w:after="0" w:line="240" w:lineRule="auto"/>
        <w:jc w:val="both"/>
        <w:rPr>
          <w:rFonts w:ascii="Times New Roman" w:eastAsia="Calibri" w:hAnsi="Times New Roman" w:cs="Times New Roman"/>
          <w:i/>
          <w:sz w:val="24"/>
          <w:szCs w:val="24"/>
          <w:lang w:eastAsia="en-US"/>
        </w:rPr>
      </w:pPr>
      <w:r w:rsidRPr="005A5B9F">
        <w:rPr>
          <w:rFonts w:ascii="Times New Roman" w:eastAsia="Calibri" w:hAnsi="Times New Roman" w:cs="Times New Roman"/>
          <w:i/>
          <w:sz w:val="24"/>
          <w:szCs w:val="24"/>
          <w:lang w:eastAsia="en-US"/>
        </w:rPr>
        <w:t>Комментарий</w:t>
      </w:r>
    </w:p>
    <w:p w:rsidR="0016350F" w:rsidRPr="005A5B9F" w:rsidRDefault="0016350F" w:rsidP="005A5B9F">
      <w:pPr>
        <w:spacing w:after="0" w:line="240" w:lineRule="auto"/>
        <w:ind w:firstLine="709"/>
        <w:jc w:val="both"/>
        <w:rPr>
          <w:rFonts w:ascii="Times New Roman" w:eastAsia="Calibri" w:hAnsi="Times New Roman" w:cs="Times New Roman"/>
          <w:sz w:val="24"/>
          <w:szCs w:val="24"/>
          <w:lang w:eastAsia="en-US"/>
        </w:rPr>
      </w:pPr>
      <w:r w:rsidRPr="005A5B9F">
        <w:rPr>
          <w:rFonts w:ascii="Times New Roman" w:eastAsia="Calibri" w:hAnsi="Times New Roman" w:cs="Times New Roman"/>
          <w:sz w:val="24"/>
          <w:szCs w:val="24"/>
          <w:lang w:eastAsia="en-US"/>
        </w:rPr>
        <w:t xml:space="preserve">Обучающиеся выполняют данное компетентностно-ориентированное задание в процессе ознакомления с новой темой. Сведения, упоминаемые в источнике, не должны предварительно сообщаться </w:t>
      </w:r>
      <w:proofErr w:type="gramStart"/>
      <w:r w:rsidRPr="005A5B9F">
        <w:rPr>
          <w:rFonts w:ascii="Times New Roman" w:eastAsia="Calibri" w:hAnsi="Times New Roman" w:cs="Times New Roman"/>
          <w:sz w:val="24"/>
          <w:szCs w:val="24"/>
          <w:lang w:eastAsia="en-US"/>
        </w:rPr>
        <w:t>обучающимся</w:t>
      </w:r>
      <w:proofErr w:type="gramEnd"/>
      <w:r w:rsidRPr="005A5B9F">
        <w:rPr>
          <w:rFonts w:ascii="Times New Roman" w:eastAsia="Calibri" w:hAnsi="Times New Roman" w:cs="Times New Roman"/>
          <w:sz w:val="24"/>
          <w:szCs w:val="24"/>
          <w:lang w:eastAsia="en-US"/>
        </w:rPr>
        <w:t>. Результаты работы можно использовать при изучении последующих тем по дисциплине.</w:t>
      </w:r>
    </w:p>
    <w:p w:rsidR="0016350F" w:rsidRPr="005A5B9F" w:rsidRDefault="0016350F" w:rsidP="005A5B9F">
      <w:pPr>
        <w:spacing w:after="0" w:line="240" w:lineRule="auto"/>
        <w:rPr>
          <w:rFonts w:ascii="Times New Roman" w:hAnsi="Times New Roman" w:cs="Times New Roman"/>
          <w:sz w:val="24"/>
          <w:szCs w:val="24"/>
        </w:rPr>
      </w:pPr>
    </w:p>
    <w:p w:rsidR="00EB20C0" w:rsidRPr="005A5B9F" w:rsidRDefault="00EB20C0" w:rsidP="005A5B9F">
      <w:pPr>
        <w:spacing w:after="0" w:line="240" w:lineRule="auto"/>
        <w:jc w:val="both"/>
        <w:rPr>
          <w:rFonts w:ascii="Times New Roman" w:eastAsia="Calibri" w:hAnsi="Times New Roman" w:cs="Times New Roman"/>
          <w:sz w:val="24"/>
          <w:szCs w:val="24"/>
          <w:lang w:eastAsia="en-US"/>
        </w:rPr>
      </w:pPr>
    </w:p>
    <w:p w:rsidR="00EB20C0" w:rsidRPr="005A5B9F" w:rsidRDefault="00131BAF" w:rsidP="005A5B9F">
      <w:pPr>
        <w:spacing w:after="0" w:line="240" w:lineRule="auto"/>
        <w:ind w:firstLine="709"/>
        <w:jc w:val="both"/>
        <w:rPr>
          <w:rFonts w:ascii="Times New Roman" w:eastAsia="Calibri" w:hAnsi="Times New Roman" w:cs="Times New Roman"/>
          <w:sz w:val="24"/>
          <w:szCs w:val="24"/>
          <w:lang w:eastAsia="en-US"/>
        </w:rPr>
      </w:pPr>
      <w:r w:rsidRPr="005A5B9F">
        <w:rPr>
          <w:rFonts w:ascii="Times New Roman" w:eastAsia="Calibri" w:hAnsi="Times New Roman" w:cs="Times New Roman"/>
          <w:sz w:val="24"/>
          <w:szCs w:val="24"/>
          <w:lang w:eastAsia="en-US"/>
        </w:rPr>
        <w:t>Внимательно изучите источник.</w:t>
      </w:r>
      <w:r w:rsidR="00EA7811" w:rsidRPr="005A5B9F">
        <w:rPr>
          <w:rFonts w:ascii="Times New Roman" w:eastAsia="Calibri" w:hAnsi="Times New Roman" w:cs="Times New Roman"/>
          <w:sz w:val="24"/>
          <w:szCs w:val="24"/>
          <w:lang w:eastAsia="en-US"/>
        </w:rPr>
        <w:t xml:space="preserve"> </w:t>
      </w:r>
    </w:p>
    <w:p w:rsidR="00131BAF" w:rsidRPr="005A5B9F" w:rsidRDefault="00EA7811" w:rsidP="005A5B9F">
      <w:pPr>
        <w:spacing w:after="0" w:line="240" w:lineRule="auto"/>
        <w:ind w:firstLine="709"/>
        <w:jc w:val="both"/>
        <w:rPr>
          <w:rFonts w:ascii="Times New Roman" w:eastAsia="Calibri" w:hAnsi="Times New Roman" w:cs="Times New Roman"/>
          <w:sz w:val="24"/>
          <w:szCs w:val="24"/>
          <w:lang w:eastAsia="en-US"/>
        </w:rPr>
      </w:pPr>
      <w:r w:rsidRPr="005A5B9F">
        <w:rPr>
          <w:rFonts w:ascii="Times New Roman" w:eastAsia="Calibri" w:hAnsi="Times New Roman" w:cs="Times New Roman"/>
          <w:b/>
          <w:sz w:val="24"/>
          <w:szCs w:val="24"/>
          <w:lang w:eastAsia="en-US"/>
        </w:rPr>
        <w:t>Заполните таблицу</w:t>
      </w:r>
      <w:r w:rsidR="00EB20C0" w:rsidRPr="005A5B9F">
        <w:rPr>
          <w:rFonts w:ascii="Times New Roman" w:eastAsia="Calibri" w:hAnsi="Times New Roman" w:cs="Times New Roman"/>
          <w:sz w:val="24"/>
          <w:szCs w:val="24"/>
          <w:lang w:eastAsia="en-US"/>
        </w:rPr>
        <w:t>.</w:t>
      </w:r>
      <w:r w:rsidRPr="005A5B9F">
        <w:rPr>
          <w:rFonts w:ascii="Times New Roman" w:eastAsia="Calibri" w:hAnsi="Times New Roman" w:cs="Times New Roman"/>
          <w:sz w:val="24"/>
          <w:szCs w:val="24"/>
          <w:lang w:eastAsia="en-US"/>
        </w:rPr>
        <w:t xml:space="preserve"> </w:t>
      </w:r>
      <w:r w:rsidR="00EB20C0" w:rsidRPr="005A5B9F">
        <w:rPr>
          <w:rFonts w:ascii="Times New Roman" w:eastAsia="Calibri" w:hAnsi="Times New Roman" w:cs="Times New Roman"/>
          <w:sz w:val="24"/>
          <w:szCs w:val="24"/>
          <w:lang w:eastAsia="en-US"/>
        </w:rPr>
        <w:t>Н</w:t>
      </w:r>
      <w:r w:rsidRPr="005A5B9F">
        <w:rPr>
          <w:rFonts w:ascii="Times New Roman" w:eastAsia="Calibri" w:hAnsi="Times New Roman" w:cs="Times New Roman"/>
          <w:sz w:val="24"/>
          <w:szCs w:val="24"/>
          <w:lang w:eastAsia="en-US"/>
        </w:rPr>
        <w:t>е переписыва</w:t>
      </w:r>
      <w:r w:rsidR="00EB20C0" w:rsidRPr="005A5B9F">
        <w:rPr>
          <w:rFonts w:ascii="Times New Roman" w:eastAsia="Calibri" w:hAnsi="Times New Roman" w:cs="Times New Roman"/>
          <w:sz w:val="24"/>
          <w:szCs w:val="24"/>
          <w:lang w:eastAsia="en-US"/>
        </w:rPr>
        <w:t>йте</w:t>
      </w:r>
      <w:r w:rsidRPr="005A5B9F">
        <w:rPr>
          <w:rFonts w:ascii="Times New Roman" w:eastAsia="Calibri" w:hAnsi="Times New Roman" w:cs="Times New Roman"/>
          <w:sz w:val="24"/>
          <w:szCs w:val="24"/>
          <w:lang w:eastAsia="en-US"/>
        </w:rPr>
        <w:t xml:space="preserve"> </w:t>
      </w:r>
      <w:r w:rsidR="00EB20C0" w:rsidRPr="005A5B9F">
        <w:rPr>
          <w:rFonts w:ascii="Times New Roman" w:eastAsia="Calibri" w:hAnsi="Times New Roman" w:cs="Times New Roman"/>
          <w:sz w:val="24"/>
          <w:szCs w:val="24"/>
          <w:lang w:eastAsia="en-US"/>
        </w:rPr>
        <w:t xml:space="preserve">фрагменты </w:t>
      </w:r>
      <w:r w:rsidRPr="005A5B9F">
        <w:rPr>
          <w:rFonts w:ascii="Times New Roman" w:eastAsia="Calibri" w:hAnsi="Times New Roman" w:cs="Times New Roman"/>
          <w:sz w:val="24"/>
          <w:szCs w:val="24"/>
          <w:lang w:eastAsia="en-US"/>
        </w:rPr>
        <w:t>источник</w:t>
      </w:r>
      <w:r w:rsidR="00EB20C0" w:rsidRPr="005A5B9F">
        <w:rPr>
          <w:rFonts w:ascii="Times New Roman" w:eastAsia="Calibri" w:hAnsi="Times New Roman" w:cs="Times New Roman"/>
          <w:sz w:val="24"/>
          <w:szCs w:val="24"/>
          <w:lang w:eastAsia="en-US"/>
        </w:rPr>
        <w:t>а</w:t>
      </w:r>
      <w:r w:rsidRPr="005A5B9F">
        <w:rPr>
          <w:rFonts w:ascii="Times New Roman" w:eastAsia="Calibri" w:hAnsi="Times New Roman" w:cs="Times New Roman"/>
          <w:sz w:val="24"/>
          <w:szCs w:val="24"/>
          <w:lang w:eastAsia="en-US"/>
        </w:rPr>
        <w:t xml:space="preserve"> дословно.</w:t>
      </w:r>
    </w:p>
    <w:p w:rsidR="0060713F" w:rsidRPr="005A5B9F" w:rsidRDefault="0060713F" w:rsidP="005A5B9F">
      <w:pPr>
        <w:spacing w:after="0" w:line="240" w:lineRule="auto"/>
        <w:jc w:val="center"/>
        <w:rPr>
          <w:rFonts w:ascii="Times New Roman" w:eastAsia="Calibri" w:hAnsi="Times New Roman" w:cs="Times New Roman"/>
          <w:b/>
          <w:sz w:val="24"/>
          <w:szCs w:val="24"/>
          <w:lang w:eastAsia="en-US"/>
        </w:rPr>
      </w:pPr>
    </w:p>
    <w:tbl>
      <w:tblPr>
        <w:tblStyle w:val="a6"/>
        <w:tblW w:w="5000" w:type="pct"/>
        <w:tblLook w:val="04A0" w:firstRow="1" w:lastRow="0" w:firstColumn="1" w:lastColumn="0" w:noHBand="0" w:noVBand="1"/>
      </w:tblPr>
      <w:tblGrid>
        <w:gridCol w:w="2091"/>
        <w:gridCol w:w="3261"/>
        <w:gridCol w:w="2079"/>
        <w:gridCol w:w="2423"/>
      </w:tblGrid>
      <w:tr w:rsidR="00367F98" w:rsidRPr="005A5B9F" w:rsidTr="005A5B9F">
        <w:tc>
          <w:tcPr>
            <w:tcW w:w="2149" w:type="dxa"/>
          </w:tcPr>
          <w:p w:rsidR="00367F98" w:rsidRPr="005A5B9F" w:rsidRDefault="00367F98" w:rsidP="005A5B9F">
            <w:pPr>
              <w:jc w:val="center"/>
              <w:rPr>
                <w:rFonts w:ascii="Times New Roman" w:hAnsi="Times New Roman" w:cs="Times New Roman"/>
                <w:noProof/>
                <w:color w:val="000000"/>
                <w:sz w:val="24"/>
                <w:szCs w:val="24"/>
              </w:rPr>
            </w:pPr>
            <w:r w:rsidRPr="005A5B9F">
              <w:rPr>
                <w:rFonts w:ascii="Times New Roman" w:hAnsi="Times New Roman" w:cs="Times New Roman"/>
                <w:noProof/>
                <w:color w:val="000000"/>
                <w:sz w:val="24"/>
                <w:szCs w:val="24"/>
              </w:rPr>
              <w:t>Закон логики</w:t>
            </w:r>
          </w:p>
        </w:tc>
        <w:tc>
          <w:tcPr>
            <w:tcW w:w="3346" w:type="dxa"/>
          </w:tcPr>
          <w:p w:rsidR="00211654" w:rsidRPr="005A5B9F" w:rsidRDefault="00211654" w:rsidP="005A5B9F">
            <w:pPr>
              <w:jc w:val="center"/>
              <w:rPr>
                <w:rFonts w:ascii="Times New Roman" w:hAnsi="Times New Roman" w:cs="Times New Roman"/>
                <w:noProof/>
                <w:sz w:val="24"/>
                <w:szCs w:val="24"/>
              </w:rPr>
            </w:pPr>
            <w:r w:rsidRPr="005A5B9F">
              <w:rPr>
                <w:rFonts w:ascii="Times New Roman" w:hAnsi="Times New Roman" w:cs="Times New Roman"/>
                <w:noProof/>
                <w:sz w:val="24"/>
                <w:szCs w:val="24"/>
              </w:rPr>
              <w:t>Определение</w:t>
            </w:r>
          </w:p>
        </w:tc>
        <w:tc>
          <w:tcPr>
            <w:tcW w:w="2126" w:type="dxa"/>
          </w:tcPr>
          <w:p w:rsidR="00367F98" w:rsidRPr="005A5B9F" w:rsidRDefault="00367F98" w:rsidP="005A5B9F">
            <w:pPr>
              <w:jc w:val="center"/>
              <w:rPr>
                <w:rFonts w:ascii="Times New Roman" w:hAnsi="Times New Roman" w:cs="Times New Roman"/>
                <w:noProof/>
                <w:sz w:val="24"/>
                <w:szCs w:val="24"/>
              </w:rPr>
            </w:pPr>
            <w:r w:rsidRPr="005A5B9F">
              <w:rPr>
                <w:rFonts w:ascii="Times New Roman" w:hAnsi="Times New Roman" w:cs="Times New Roman"/>
                <w:noProof/>
                <w:sz w:val="24"/>
                <w:szCs w:val="24"/>
              </w:rPr>
              <w:t>Формула</w:t>
            </w:r>
            <w:r w:rsidR="00E73F6C" w:rsidRPr="005A5B9F">
              <w:rPr>
                <w:rFonts w:ascii="Times New Roman" w:hAnsi="Times New Roman" w:cs="Times New Roman"/>
                <w:noProof/>
                <w:sz w:val="24"/>
                <w:szCs w:val="24"/>
              </w:rPr>
              <w:t xml:space="preserve"> </w:t>
            </w:r>
            <w:r w:rsidR="00EB20C0" w:rsidRPr="005A5B9F">
              <w:rPr>
                <w:rFonts w:ascii="Times New Roman" w:hAnsi="Times New Roman" w:cs="Times New Roman"/>
                <w:noProof/>
                <w:sz w:val="24"/>
                <w:szCs w:val="24"/>
              </w:rPr>
              <w:br/>
            </w:r>
            <w:r w:rsidR="00E73F6C" w:rsidRPr="005A5B9F">
              <w:rPr>
                <w:rFonts w:ascii="Times New Roman" w:hAnsi="Times New Roman" w:cs="Times New Roman"/>
                <w:noProof/>
                <w:sz w:val="24"/>
                <w:szCs w:val="24"/>
              </w:rPr>
              <w:t>(</w:t>
            </w:r>
            <w:r w:rsidR="00EB20C0" w:rsidRPr="005A5B9F">
              <w:rPr>
                <w:rFonts w:ascii="Times New Roman" w:hAnsi="Times New Roman" w:cs="Times New Roman"/>
                <w:noProof/>
                <w:sz w:val="24"/>
                <w:szCs w:val="24"/>
              </w:rPr>
              <w:t>если имеется</w:t>
            </w:r>
            <w:r w:rsidR="00E73F6C" w:rsidRPr="005A5B9F">
              <w:rPr>
                <w:rFonts w:ascii="Times New Roman" w:hAnsi="Times New Roman" w:cs="Times New Roman"/>
                <w:noProof/>
                <w:sz w:val="24"/>
                <w:szCs w:val="24"/>
              </w:rPr>
              <w:t>)</w:t>
            </w:r>
          </w:p>
        </w:tc>
        <w:tc>
          <w:tcPr>
            <w:tcW w:w="2464" w:type="dxa"/>
          </w:tcPr>
          <w:p w:rsidR="00367F98" w:rsidRPr="005A5B9F" w:rsidRDefault="00A30A87" w:rsidP="005A5B9F">
            <w:pPr>
              <w:jc w:val="center"/>
              <w:rPr>
                <w:rFonts w:ascii="Times New Roman" w:hAnsi="Times New Roman" w:cs="Times New Roman"/>
                <w:noProof/>
                <w:color w:val="000000"/>
                <w:sz w:val="24"/>
                <w:szCs w:val="24"/>
              </w:rPr>
            </w:pPr>
            <w:r w:rsidRPr="005A5B9F">
              <w:rPr>
                <w:rFonts w:ascii="Times New Roman" w:hAnsi="Times New Roman" w:cs="Times New Roman"/>
                <w:noProof/>
                <w:color w:val="000000"/>
                <w:sz w:val="24"/>
                <w:szCs w:val="24"/>
              </w:rPr>
              <w:t>Иллюстрация</w:t>
            </w:r>
          </w:p>
        </w:tc>
      </w:tr>
      <w:tr w:rsidR="00367F98" w:rsidRPr="005A5B9F" w:rsidTr="005A5B9F">
        <w:trPr>
          <w:trHeight w:val="1932"/>
        </w:trPr>
        <w:tc>
          <w:tcPr>
            <w:tcW w:w="2149" w:type="dxa"/>
            <w:vAlign w:val="center"/>
          </w:tcPr>
          <w:p w:rsidR="00367F98" w:rsidRPr="005A5B9F" w:rsidRDefault="00367F98" w:rsidP="005A5B9F">
            <w:pPr>
              <w:rPr>
                <w:rFonts w:ascii="Times New Roman" w:hAnsi="Times New Roman" w:cs="Times New Roman"/>
                <w:noProof/>
                <w:color w:val="000000"/>
                <w:sz w:val="24"/>
                <w:szCs w:val="24"/>
              </w:rPr>
            </w:pPr>
          </w:p>
        </w:tc>
        <w:tc>
          <w:tcPr>
            <w:tcW w:w="3346" w:type="dxa"/>
          </w:tcPr>
          <w:p w:rsidR="00367F98" w:rsidRPr="005A5B9F" w:rsidRDefault="00367F98" w:rsidP="005A5B9F">
            <w:pPr>
              <w:rPr>
                <w:rFonts w:ascii="Times New Roman" w:hAnsi="Times New Roman" w:cs="Times New Roman"/>
                <w:noProof/>
                <w:color w:val="000000"/>
                <w:sz w:val="24"/>
                <w:szCs w:val="24"/>
              </w:rPr>
            </w:pPr>
          </w:p>
        </w:tc>
        <w:tc>
          <w:tcPr>
            <w:tcW w:w="2126" w:type="dxa"/>
          </w:tcPr>
          <w:p w:rsidR="00367F98" w:rsidRPr="005A5B9F" w:rsidRDefault="00367F98" w:rsidP="005A5B9F">
            <w:pPr>
              <w:rPr>
                <w:rFonts w:ascii="Times New Roman" w:eastAsia="Times New Roman" w:hAnsi="Times New Roman" w:cs="Times New Roman"/>
                <w:noProof/>
                <w:color w:val="000000"/>
                <w:sz w:val="24"/>
                <w:szCs w:val="24"/>
              </w:rPr>
            </w:pPr>
          </w:p>
        </w:tc>
        <w:tc>
          <w:tcPr>
            <w:tcW w:w="2464" w:type="dxa"/>
          </w:tcPr>
          <w:p w:rsidR="00367F98" w:rsidRPr="005A5B9F" w:rsidRDefault="00367F98" w:rsidP="005A5B9F">
            <w:pPr>
              <w:rPr>
                <w:rFonts w:ascii="Times New Roman" w:hAnsi="Times New Roman" w:cs="Times New Roman"/>
                <w:noProof/>
                <w:color w:val="000000"/>
                <w:sz w:val="24"/>
                <w:szCs w:val="24"/>
              </w:rPr>
            </w:pPr>
          </w:p>
        </w:tc>
      </w:tr>
      <w:tr w:rsidR="00367F98" w:rsidRPr="005A5B9F" w:rsidTr="005A5B9F">
        <w:trPr>
          <w:trHeight w:val="1932"/>
        </w:trPr>
        <w:tc>
          <w:tcPr>
            <w:tcW w:w="2149" w:type="dxa"/>
            <w:vAlign w:val="center"/>
          </w:tcPr>
          <w:p w:rsidR="00367F98" w:rsidRPr="005A5B9F" w:rsidRDefault="00367F98" w:rsidP="005A5B9F">
            <w:pPr>
              <w:rPr>
                <w:rFonts w:ascii="Times New Roman" w:hAnsi="Times New Roman" w:cs="Times New Roman"/>
                <w:noProof/>
                <w:color w:val="000000"/>
                <w:sz w:val="24"/>
                <w:szCs w:val="24"/>
              </w:rPr>
            </w:pPr>
          </w:p>
        </w:tc>
        <w:tc>
          <w:tcPr>
            <w:tcW w:w="3346" w:type="dxa"/>
          </w:tcPr>
          <w:p w:rsidR="00367F98" w:rsidRPr="005A5B9F" w:rsidRDefault="00367F98" w:rsidP="005A5B9F">
            <w:pPr>
              <w:rPr>
                <w:rFonts w:ascii="Times New Roman" w:hAnsi="Times New Roman" w:cs="Times New Roman"/>
                <w:noProof/>
                <w:color w:val="000000"/>
                <w:sz w:val="24"/>
                <w:szCs w:val="24"/>
              </w:rPr>
            </w:pPr>
          </w:p>
        </w:tc>
        <w:tc>
          <w:tcPr>
            <w:tcW w:w="2126" w:type="dxa"/>
          </w:tcPr>
          <w:p w:rsidR="00367F98" w:rsidRPr="005A5B9F" w:rsidRDefault="00367F98" w:rsidP="005A5B9F">
            <w:pPr>
              <w:rPr>
                <w:rFonts w:ascii="Times New Roman" w:eastAsia="Times New Roman" w:hAnsi="Times New Roman" w:cs="Times New Roman"/>
                <w:noProof/>
                <w:color w:val="000000"/>
                <w:sz w:val="24"/>
                <w:szCs w:val="24"/>
              </w:rPr>
            </w:pPr>
          </w:p>
        </w:tc>
        <w:tc>
          <w:tcPr>
            <w:tcW w:w="2464" w:type="dxa"/>
          </w:tcPr>
          <w:p w:rsidR="00367F98" w:rsidRPr="005A5B9F" w:rsidRDefault="00367F98" w:rsidP="005A5B9F">
            <w:pPr>
              <w:rPr>
                <w:rFonts w:ascii="Times New Roman" w:eastAsia="Times New Roman" w:hAnsi="Times New Roman" w:cs="Times New Roman"/>
                <w:noProof/>
                <w:color w:val="000000"/>
                <w:sz w:val="24"/>
                <w:szCs w:val="24"/>
              </w:rPr>
            </w:pPr>
          </w:p>
        </w:tc>
      </w:tr>
      <w:tr w:rsidR="00367F98" w:rsidRPr="005A5B9F" w:rsidTr="005A5B9F">
        <w:trPr>
          <w:trHeight w:val="1932"/>
        </w:trPr>
        <w:tc>
          <w:tcPr>
            <w:tcW w:w="2149" w:type="dxa"/>
            <w:vAlign w:val="center"/>
          </w:tcPr>
          <w:p w:rsidR="00367F98" w:rsidRPr="005A5B9F" w:rsidRDefault="00367F98" w:rsidP="005A5B9F">
            <w:pPr>
              <w:rPr>
                <w:rFonts w:ascii="Times New Roman" w:hAnsi="Times New Roman" w:cs="Times New Roman"/>
                <w:noProof/>
                <w:color w:val="000000"/>
                <w:sz w:val="24"/>
                <w:szCs w:val="24"/>
              </w:rPr>
            </w:pPr>
          </w:p>
        </w:tc>
        <w:tc>
          <w:tcPr>
            <w:tcW w:w="3346" w:type="dxa"/>
          </w:tcPr>
          <w:p w:rsidR="00367F98" w:rsidRPr="005A5B9F" w:rsidRDefault="00367F98" w:rsidP="005A5B9F">
            <w:pPr>
              <w:rPr>
                <w:rFonts w:ascii="Times New Roman" w:hAnsi="Times New Roman" w:cs="Times New Roman"/>
                <w:noProof/>
                <w:color w:val="000000"/>
                <w:sz w:val="24"/>
                <w:szCs w:val="24"/>
              </w:rPr>
            </w:pPr>
          </w:p>
        </w:tc>
        <w:tc>
          <w:tcPr>
            <w:tcW w:w="2126" w:type="dxa"/>
          </w:tcPr>
          <w:p w:rsidR="00367F98" w:rsidRPr="005A5B9F" w:rsidRDefault="00367F98" w:rsidP="005A5B9F">
            <w:pPr>
              <w:rPr>
                <w:rFonts w:ascii="Times New Roman" w:eastAsia="Times New Roman" w:hAnsi="Times New Roman" w:cs="Times New Roman"/>
                <w:noProof/>
                <w:color w:val="000000"/>
                <w:sz w:val="24"/>
                <w:szCs w:val="24"/>
              </w:rPr>
            </w:pPr>
          </w:p>
        </w:tc>
        <w:tc>
          <w:tcPr>
            <w:tcW w:w="2464" w:type="dxa"/>
          </w:tcPr>
          <w:p w:rsidR="00367F98" w:rsidRPr="005A5B9F" w:rsidRDefault="00367F98" w:rsidP="005A5B9F">
            <w:pPr>
              <w:rPr>
                <w:rFonts w:ascii="Times New Roman" w:eastAsia="Times New Roman" w:hAnsi="Times New Roman" w:cs="Times New Roman"/>
                <w:noProof/>
                <w:color w:val="000000"/>
                <w:sz w:val="24"/>
                <w:szCs w:val="24"/>
              </w:rPr>
            </w:pPr>
          </w:p>
        </w:tc>
      </w:tr>
      <w:tr w:rsidR="00367F98" w:rsidRPr="005A5B9F" w:rsidTr="005A5B9F">
        <w:trPr>
          <w:trHeight w:val="1932"/>
        </w:trPr>
        <w:tc>
          <w:tcPr>
            <w:tcW w:w="2149" w:type="dxa"/>
            <w:vAlign w:val="center"/>
          </w:tcPr>
          <w:p w:rsidR="00367F98" w:rsidRPr="005A5B9F" w:rsidRDefault="00367F98" w:rsidP="005A5B9F">
            <w:pPr>
              <w:rPr>
                <w:rFonts w:ascii="Times New Roman" w:hAnsi="Times New Roman" w:cs="Times New Roman"/>
                <w:noProof/>
                <w:color w:val="000000"/>
                <w:sz w:val="24"/>
                <w:szCs w:val="24"/>
              </w:rPr>
            </w:pPr>
          </w:p>
        </w:tc>
        <w:tc>
          <w:tcPr>
            <w:tcW w:w="3346" w:type="dxa"/>
          </w:tcPr>
          <w:p w:rsidR="00367F98" w:rsidRPr="005A5B9F" w:rsidRDefault="00367F98" w:rsidP="005A5B9F">
            <w:pPr>
              <w:rPr>
                <w:rFonts w:ascii="Times New Roman" w:hAnsi="Times New Roman" w:cs="Times New Roman"/>
                <w:noProof/>
                <w:color w:val="000000"/>
                <w:sz w:val="24"/>
                <w:szCs w:val="24"/>
              </w:rPr>
            </w:pPr>
          </w:p>
        </w:tc>
        <w:tc>
          <w:tcPr>
            <w:tcW w:w="2126" w:type="dxa"/>
          </w:tcPr>
          <w:p w:rsidR="00367F98" w:rsidRPr="005A5B9F" w:rsidRDefault="00367F98" w:rsidP="005A5B9F">
            <w:pPr>
              <w:rPr>
                <w:rFonts w:ascii="Times New Roman" w:hAnsi="Times New Roman" w:cs="Times New Roman"/>
                <w:noProof/>
                <w:color w:val="000000"/>
                <w:sz w:val="24"/>
                <w:szCs w:val="24"/>
              </w:rPr>
            </w:pPr>
          </w:p>
        </w:tc>
        <w:tc>
          <w:tcPr>
            <w:tcW w:w="2464" w:type="dxa"/>
          </w:tcPr>
          <w:p w:rsidR="00367F98" w:rsidRPr="005A5B9F" w:rsidRDefault="00367F98" w:rsidP="005A5B9F">
            <w:pPr>
              <w:rPr>
                <w:rFonts w:ascii="Times New Roman" w:hAnsi="Times New Roman" w:cs="Times New Roman"/>
                <w:noProof/>
                <w:color w:val="000000"/>
                <w:sz w:val="24"/>
                <w:szCs w:val="24"/>
              </w:rPr>
            </w:pPr>
          </w:p>
        </w:tc>
      </w:tr>
    </w:tbl>
    <w:p w:rsidR="00EA60D2" w:rsidRPr="005A5B9F" w:rsidRDefault="00EA60D2" w:rsidP="005A5B9F">
      <w:pPr>
        <w:spacing w:after="0" w:line="240" w:lineRule="auto"/>
        <w:jc w:val="center"/>
        <w:rPr>
          <w:rFonts w:ascii="Times New Roman" w:eastAsia="Times New Roman" w:hAnsi="Times New Roman" w:cs="Times New Roman"/>
          <w:b/>
          <w:noProof/>
          <w:color w:val="000000"/>
          <w:sz w:val="24"/>
          <w:szCs w:val="24"/>
        </w:rPr>
      </w:pPr>
    </w:p>
    <w:p w:rsidR="000E1E59" w:rsidRPr="005A5B9F" w:rsidRDefault="00913A57" w:rsidP="005A5B9F">
      <w:pPr>
        <w:spacing w:after="0" w:line="240" w:lineRule="auto"/>
        <w:jc w:val="center"/>
        <w:rPr>
          <w:rFonts w:ascii="Times New Roman" w:eastAsia="Times New Roman" w:hAnsi="Times New Roman" w:cs="Times New Roman"/>
          <w:b/>
          <w:noProof/>
          <w:color w:val="000000"/>
          <w:sz w:val="24"/>
          <w:szCs w:val="24"/>
        </w:rPr>
      </w:pPr>
      <w:r w:rsidRPr="005A5B9F">
        <w:rPr>
          <w:rFonts w:ascii="Times New Roman" w:eastAsia="Times New Roman" w:hAnsi="Times New Roman" w:cs="Times New Roman"/>
          <w:b/>
          <w:noProof/>
          <w:color w:val="000000"/>
          <w:sz w:val="24"/>
          <w:szCs w:val="24"/>
        </w:rPr>
        <w:lastRenderedPageBreak/>
        <w:t>Основные законы логики</w:t>
      </w:r>
    </w:p>
    <w:p w:rsidR="00F645BB" w:rsidRPr="005A5B9F" w:rsidRDefault="00546661" w:rsidP="005A5B9F">
      <w:pPr>
        <w:spacing w:after="0" w:line="240" w:lineRule="auto"/>
        <w:ind w:firstLine="709"/>
        <w:jc w:val="both"/>
        <w:rPr>
          <w:rFonts w:ascii="Times New Roman" w:eastAsia="Times New Roman" w:hAnsi="Times New Roman" w:cs="Times New Roman"/>
          <w:strike/>
          <w:noProof/>
          <w:color w:val="000000"/>
          <w:sz w:val="24"/>
          <w:szCs w:val="24"/>
        </w:rPr>
      </w:pPr>
      <w:r w:rsidRPr="005A5B9F">
        <w:rPr>
          <w:rFonts w:ascii="Times New Roman" w:eastAsia="Times New Roman" w:hAnsi="Times New Roman" w:cs="Times New Roman"/>
          <w:noProof/>
          <w:color w:val="000000"/>
          <w:sz w:val="24"/>
          <w:szCs w:val="24"/>
        </w:rPr>
        <w:t>Различные по своей структуре и степени сложности рассуждения подчиняются разным правилам. Среди них можно выделить основные и производные: основные правила имеют боле</w:t>
      </w:r>
      <w:r w:rsidR="000A7541" w:rsidRPr="005A5B9F">
        <w:rPr>
          <w:rFonts w:ascii="Times New Roman" w:eastAsia="Times New Roman" w:hAnsi="Times New Roman" w:cs="Times New Roman"/>
          <w:noProof/>
          <w:color w:val="000000"/>
          <w:sz w:val="24"/>
          <w:szCs w:val="24"/>
        </w:rPr>
        <w:t xml:space="preserve">е общий характер, производные </w:t>
      </w:r>
      <w:r w:rsidR="005A5B9F">
        <w:rPr>
          <w:rFonts w:ascii="Times New Roman" w:eastAsia="Times New Roman" w:hAnsi="Times New Roman" w:cs="Times New Roman"/>
          <w:noProof/>
          <w:color w:val="000000"/>
          <w:sz w:val="24"/>
          <w:szCs w:val="24"/>
        </w:rPr>
        <w:t>-</w:t>
      </w:r>
      <w:r w:rsidR="000A7541" w:rsidRPr="005A5B9F">
        <w:rPr>
          <w:rFonts w:ascii="Times New Roman" w:eastAsia="Times New Roman" w:hAnsi="Times New Roman" w:cs="Times New Roman"/>
          <w:noProof/>
          <w:color w:val="000000"/>
          <w:sz w:val="24"/>
          <w:szCs w:val="24"/>
        </w:rPr>
        <w:t xml:space="preserve"> </w:t>
      </w:r>
      <w:r w:rsidRPr="005A5B9F">
        <w:rPr>
          <w:rFonts w:ascii="Times New Roman" w:eastAsia="Times New Roman" w:hAnsi="Times New Roman" w:cs="Times New Roman"/>
          <w:noProof/>
          <w:color w:val="000000"/>
          <w:sz w:val="24"/>
          <w:szCs w:val="24"/>
        </w:rPr>
        <w:t xml:space="preserve">выводятся из основных. Наряду с этим существует такой тип правил логики, которые можно назвать всеобщими. Обычно такие правила называют законами мышления. </w:t>
      </w:r>
    </w:p>
    <w:p w:rsidR="00F645BB" w:rsidRPr="005A5B9F" w:rsidRDefault="00546661" w:rsidP="005A5B9F">
      <w:pPr>
        <w:spacing w:after="0" w:line="240" w:lineRule="auto"/>
        <w:ind w:firstLine="709"/>
        <w:jc w:val="both"/>
        <w:rPr>
          <w:rFonts w:ascii="Times New Roman" w:eastAsia="Times New Roman" w:hAnsi="Times New Roman" w:cs="Times New Roman"/>
          <w:noProof/>
          <w:color w:val="000000"/>
          <w:sz w:val="24"/>
          <w:szCs w:val="24"/>
        </w:rPr>
      </w:pPr>
      <w:r w:rsidRPr="005A5B9F">
        <w:rPr>
          <w:rFonts w:ascii="Times New Roman" w:eastAsia="Times New Roman" w:hAnsi="Times New Roman" w:cs="Times New Roman"/>
          <w:noProof/>
          <w:color w:val="000000"/>
          <w:sz w:val="24"/>
          <w:szCs w:val="24"/>
        </w:rPr>
        <w:t>Цель законов логики</w:t>
      </w:r>
      <w:r w:rsidR="000A7541" w:rsidRPr="005A5B9F">
        <w:rPr>
          <w:rFonts w:ascii="Times New Roman" w:eastAsia="Times New Roman" w:hAnsi="Times New Roman" w:cs="Times New Roman"/>
          <w:noProof/>
          <w:color w:val="000000"/>
          <w:sz w:val="24"/>
          <w:szCs w:val="24"/>
        </w:rPr>
        <w:t xml:space="preserve"> </w:t>
      </w:r>
      <w:r w:rsidR="005A5B9F">
        <w:rPr>
          <w:rFonts w:ascii="Times New Roman" w:eastAsia="Times New Roman" w:hAnsi="Times New Roman" w:cs="Times New Roman"/>
          <w:noProof/>
          <w:color w:val="000000"/>
          <w:sz w:val="24"/>
          <w:szCs w:val="24"/>
        </w:rPr>
        <w:t>-</w:t>
      </w:r>
      <w:r w:rsidR="000A7541" w:rsidRPr="005A5B9F">
        <w:rPr>
          <w:rFonts w:ascii="Times New Roman" w:eastAsia="Times New Roman" w:hAnsi="Times New Roman" w:cs="Times New Roman"/>
          <w:noProof/>
          <w:color w:val="000000"/>
          <w:sz w:val="24"/>
          <w:szCs w:val="24"/>
        </w:rPr>
        <w:t xml:space="preserve"> </w:t>
      </w:r>
      <w:r w:rsidRPr="005A5B9F">
        <w:rPr>
          <w:rFonts w:ascii="Times New Roman" w:eastAsia="Times New Roman" w:hAnsi="Times New Roman" w:cs="Times New Roman"/>
          <w:noProof/>
          <w:color w:val="000000"/>
          <w:sz w:val="24"/>
          <w:szCs w:val="24"/>
        </w:rPr>
        <w:t xml:space="preserve">сформулировать основания правил и рекомендаций, следуя которым можно достичь истины. </w:t>
      </w:r>
    </w:p>
    <w:p w:rsidR="00C25484" w:rsidRPr="005A5B9F" w:rsidRDefault="00991343" w:rsidP="005A5B9F">
      <w:pPr>
        <w:spacing w:after="0" w:line="240" w:lineRule="auto"/>
        <w:ind w:firstLine="709"/>
        <w:jc w:val="both"/>
        <w:rPr>
          <w:rFonts w:ascii="Times New Roman" w:eastAsia="Times New Roman" w:hAnsi="Times New Roman" w:cs="Times New Roman"/>
          <w:noProof/>
          <w:color w:val="000000"/>
          <w:sz w:val="24"/>
          <w:szCs w:val="24"/>
        </w:rPr>
      </w:pPr>
      <w:proofErr w:type="gramStart"/>
      <w:r w:rsidRPr="005A5B9F">
        <w:rPr>
          <w:rFonts w:ascii="Times New Roman" w:eastAsia="Times New Roman" w:hAnsi="Times New Roman" w:cs="Times New Roman"/>
          <w:noProof/>
          <w:color w:val="000000"/>
          <w:sz w:val="24"/>
          <w:szCs w:val="24"/>
        </w:rPr>
        <w:t>Закон тождества б</w:t>
      </w:r>
      <w:r w:rsidR="00C25484" w:rsidRPr="005A5B9F">
        <w:rPr>
          <w:rFonts w:ascii="Times New Roman" w:eastAsia="Times New Roman" w:hAnsi="Times New Roman" w:cs="Times New Roman"/>
          <w:noProof/>
          <w:color w:val="000000"/>
          <w:sz w:val="24"/>
          <w:szCs w:val="24"/>
        </w:rPr>
        <w:t xml:space="preserve">ыл сформулирован Аристотелем </w:t>
      </w:r>
      <w:r w:rsidRPr="005A5B9F">
        <w:rPr>
          <w:rFonts w:ascii="Times New Roman" w:eastAsia="Times New Roman" w:hAnsi="Times New Roman" w:cs="Times New Roman"/>
          <w:noProof/>
          <w:color w:val="000000"/>
          <w:sz w:val="24"/>
          <w:szCs w:val="24"/>
        </w:rPr>
        <w:t>в трактате «Метафизика»</w:t>
      </w:r>
      <w:r w:rsidR="000A7541" w:rsidRPr="005A5B9F">
        <w:rPr>
          <w:rFonts w:ascii="Times New Roman" w:eastAsia="Times New Roman" w:hAnsi="Times New Roman" w:cs="Times New Roman"/>
          <w:noProof/>
          <w:color w:val="000000"/>
          <w:sz w:val="24"/>
          <w:szCs w:val="24"/>
        </w:rPr>
        <w:t xml:space="preserve"> </w:t>
      </w:r>
      <w:r w:rsidR="005A5B9F">
        <w:rPr>
          <w:rFonts w:ascii="Times New Roman" w:eastAsia="Times New Roman" w:hAnsi="Times New Roman" w:cs="Times New Roman"/>
          <w:noProof/>
          <w:color w:val="000000"/>
          <w:sz w:val="24"/>
          <w:szCs w:val="24"/>
        </w:rPr>
        <w:t>-</w:t>
      </w:r>
      <w:r w:rsidR="000A7541" w:rsidRPr="005A5B9F">
        <w:rPr>
          <w:rFonts w:ascii="Times New Roman" w:eastAsia="Times New Roman" w:hAnsi="Times New Roman" w:cs="Times New Roman"/>
          <w:noProof/>
          <w:color w:val="000000"/>
          <w:sz w:val="24"/>
          <w:szCs w:val="24"/>
        </w:rPr>
        <w:t xml:space="preserve"> </w:t>
      </w:r>
      <w:r w:rsidRPr="005A5B9F">
        <w:rPr>
          <w:rFonts w:ascii="Times New Roman" w:eastAsia="Times New Roman" w:hAnsi="Times New Roman" w:cs="Times New Roman"/>
          <w:noProof/>
          <w:color w:val="000000"/>
          <w:sz w:val="24"/>
          <w:szCs w:val="24"/>
        </w:rPr>
        <w:t>л</w:t>
      </w:r>
      <w:r w:rsidR="00C25484" w:rsidRPr="005A5B9F">
        <w:rPr>
          <w:rFonts w:ascii="Times New Roman" w:eastAsia="Times New Roman" w:hAnsi="Times New Roman" w:cs="Times New Roman"/>
          <w:noProof/>
          <w:color w:val="000000"/>
          <w:sz w:val="24"/>
          <w:szCs w:val="24"/>
        </w:rPr>
        <w:t>юбая мысль (любое рассуждение) должна быть тождественна самой себе, т.е. она должна быть ясной, точной, простой, определённой.</w:t>
      </w:r>
      <w:proofErr w:type="gramEnd"/>
    </w:p>
    <w:p w:rsidR="000A7541" w:rsidRPr="005A5B9F" w:rsidRDefault="000A7541" w:rsidP="005A5B9F">
      <w:pPr>
        <w:spacing w:after="0" w:line="240" w:lineRule="auto"/>
        <w:ind w:firstLine="709"/>
        <w:jc w:val="both"/>
        <w:rPr>
          <w:rFonts w:ascii="Times New Roman" w:eastAsia="Times New Roman" w:hAnsi="Times New Roman" w:cs="Times New Roman"/>
          <w:noProof/>
          <w:color w:val="000000"/>
          <w:sz w:val="24"/>
          <w:szCs w:val="24"/>
        </w:rPr>
      </w:pPr>
      <w:r w:rsidRPr="005A5B9F">
        <w:rPr>
          <w:rFonts w:ascii="Times New Roman" w:eastAsia="Times New Roman" w:hAnsi="Times New Roman" w:cs="Times New Roman"/>
          <w:noProof/>
          <w:color w:val="000000"/>
          <w:sz w:val="24"/>
          <w:szCs w:val="24"/>
        </w:rPr>
        <w:t>Чтобы подтвердить закон тождества</w:t>
      </w:r>
      <w:r w:rsidR="00211654" w:rsidRPr="005A5B9F">
        <w:rPr>
          <w:rFonts w:ascii="Times New Roman" w:eastAsia="Times New Roman" w:hAnsi="Times New Roman" w:cs="Times New Roman"/>
          <w:noProof/>
          <w:color w:val="000000"/>
          <w:sz w:val="24"/>
          <w:szCs w:val="24"/>
        </w:rPr>
        <w:t>,</w:t>
      </w:r>
      <w:r w:rsidRPr="005A5B9F">
        <w:rPr>
          <w:rFonts w:ascii="Times New Roman" w:eastAsia="Times New Roman" w:hAnsi="Times New Roman" w:cs="Times New Roman"/>
          <w:noProof/>
          <w:color w:val="000000"/>
          <w:sz w:val="24"/>
          <w:szCs w:val="24"/>
        </w:rPr>
        <w:t xml:space="preserve"> Аристотель обратился к анализу софизмов </w:t>
      </w:r>
      <w:r w:rsidR="005A5B9F">
        <w:rPr>
          <w:rFonts w:ascii="Times New Roman" w:eastAsia="Times New Roman" w:hAnsi="Times New Roman" w:cs="Times New Roman"/>
          <w:noProof/>
          <w:color w:val="000000"/>
          <w:sz w:val="24"/>
          <w:szCs w:val="24"/>
        </w:rPr>
        <w:t>-</w:t>
      </w:r>
      <w:r w:rsidRPr="005A5B9F">
        <w:rPr>
          <w:rFonts w:ascii="Times New Roman" w:eastAsia="Times New Roman" w:hAnsi="Times New Roman" w:cs="Times New Roman"/>
          <w:noProof/>
          <w:color w:val="000000"/>
          <w:sz w:val="24"/>
          <w:szCs w:val="24"/>
        </w:rPr>
        <w:t xml:space="preserve"> ложных высказываний, которые при поверхностном рассмотрении кажутся правильными. Наиболее известные софизмы, наверное, слышал каждый. Например:</w:t>
      </w:r>
      <w:r w:rsidR="00EA7811" w:rsidRPr="005A5B9F">
        <w:rPr>
          <w:rFonts w:ascii="Times New Roman" w:eastAsia="Times New Roman" w:hAnsi="Times New Roman" w:cs="Times New Roman"/>
          <w:noProof/>
          <w:color w:val="000000"/>
          <w:sz w:val="24"/>
          <w:szCs w:val="24"/>
        </w:rPr>
        <w:t xml:space="preserve"> </w:t>
      </w:r>
      <w:r w:rsidRPr="005A5B9F">
        <w:rPr>
          <w:rFonts w:ascii="Times New Roman" w:eastAsia="Times New Roman" w:hAnsi="Times New Roman" w:cs="Times New Roman"/>
          <w:i/>
          <w:noProof/>
          <w:color w:val="000000"/>
          <w:sz w:val="24"/>
          <w:szCs w:val="24"/>
        </w:rPr>
        <w:t>«Полупустое есть то же, что и наполовину полное. Если равны половины, значит, равны и целые. Следовательно, пустое есть то же, что и полное»</w:t>
      </w:r>
      <w:r w:rsidR="00EA7811" w:rsidRPr="005A5B9F">
        <w:rPr>
          <w:rFonts w:ascii="Times New Roman" w:eastAsia="Times New Roman" w:hAnsi="Times New Roman" w:cs="Times New Roman"/>
          <w:i/>
          <w:noProof/>
          <w:color w:val="000000"/>
          <w:sz w:val="24"/>
          <w:szCs w:val="24"/>
        </w:rPr>
        <w:t xml:space="preserve"> </w:t>
      </w:r>
      <w:r w:rsidRPr="005A5B9F">
        <w:rPr>
          <w:rFonts w:ascii="Times New Roman" w:eastAsia="Times New Roman" w:hAnsi="Times New Roman" w:cs="Times New Roman"/>
          <w:i/>
          <w:noProof/>
          <w:color w:val="000000"/>
          <w:sz w:val="24"/>
          <w:szCs w:val="24"/>
        </w:rPr>
        <w:t>или</w:t>
      </w:r>
      <w:r w:rsidR="00EA7811" w:rsidRPr="005A5B9F">
        <w:rPr>
          <w:rFonts w:ascii="Times New Roman" w:eastAsia="Times New Roman" w:hAnsi="Times New Roman" w:cs="Times New Roman"/>
          <w:i/>
          <w:noProof/>
          <w:color w:val="000000"/>
          <w:sz w:val="24"/>
          <w:szCs w:val="24"/>
        </w:rPr>
        <w:t xml:space="preserve"> </w:t>
      </w:r>
      <w:r w:rsidRPr="005A5B9F">
        <w:rPr>
          <w:rFonts w:ascii="Times New Roman" w:eastAsia="Times New Roman" w:hAnsi="Times New Roman" w:cs="Times New Roman"/>
          <w:i/>
          <w:noProof/>
          <w:color w:val="000000"/>
          <w:sz w:val="24"/>
          <w:szCs w:val="24"/>
        </w:rPr>
        <w:t>«6 и 3 есть четное и нечетное. 6 и 3 есть девять. Следовательно, 9 есть и четное, и нечетное».</w:t>
      </w:r>
    </w:p>
    <w:p w:rsidR="000A7541" w:rsidRPr="005A5B9F" w:rsidRDefault="000A7541" w:rsidP="005A5B9F">
      <w:pPr>
        <w:spacing w:after="0" w:line="240" w:lineRule="auto"/>
        <w:ind w:firstLine="709"/>
        <w:jc w:val="both"/>
        <w:rPr>
          <w:rFonts w:ascii="Times New Roman" w:eastAsia="Times New Roman" w:hAnsi="Times New Roman" w:cs="Times New Roman"/>
          <w:noProof/>
          <w:color w:val="000000"/>
          <w:sz w:val="24"/>
          <w:szCs w:val="24"/>
        </w:rPr>
      </w:pPr>
      <w:r w:rsidRPr="005A5B9F">
        <w:rPr>
          <w:rFonts w:ascii="Times New Roman" w:eastAsia="Times New Roman" w:hAnsi="Times New Roman" w:cs="Times New Roman"/>
          <w:noProof/>
          <w:color w:val="000000"/>
          <w:sz w:val="24"/>
          <w:szCs w:val="24"/>
        </w:rPr>
        <w:t xml:space="preserve">Внешне форма рассуждения правильная, но при анализе хода рассуждения обнаруживается ошибка, связанная с нарушением закона тождества. Так, во втором примере всем понятно, что число 9 не может быть одновременно и четным, и нечетным. Ошибка в том, что союз «и» в условии употребляется в разных значениях: в первом как объединение, одновременная характеристика чисел 6 и 3, а во втором </w:t>
      </w:r>
      <w:r w:rsidR="005A5B9F">
        <w:rPr>
          <w:rFonts w:ascii="Times New Roman" w:eastAsia="Times New Roman" w:hAnsi="Times New Roman" w:cs="Times New Roman"/>
          <w:noProof/>
          <w:color w:val="000000"/>
          <w:sz w:val="24"/>
          <w:szCs w:val="24"/>
        </w:rPr>
        <w:t>-</w:t>
      </w:r>
      <w:r w:rsidRPr="005A5B9F">
        <w:rPr>
          <w:rFonts w:ascii="Times New Roman" w:eastAsia="Times New Roman" w:hAnsi="Times New Roman" w:cs="Times New Roman"/>
          <w:noProof/>
          <w:color w:val="000000"/>
          <w:sz w:val="24"/>
          <w:szCs w:val="24"/>
        </w:rPr>
        <w:t xml:space="preserve"> как арифметическое действие сложения. Отсюда и ошибочность вывода, ведь в процессе рассуждения к предмету были применены разные смыслы. По сути, закон тождества </w:t>
      </w:r>
      <w:r w:rsidR="005A5B9F">
        <w:rPr>
          <w:rFonts w:ascii="Times New Roman" w:eastAsia="Times New Roman" w:hAnsi="Times New Roman" w:cs="Times New Roman"/>
          <w:noProof/>
          <w:color w:val="000000"/>
          <w:sz w:val="24"/>
          <w:szCs w:val="24"/>
        </w:rPr>
        <w:t>-</w:t>
      </w:r>
      <w:r w:rsidRPr="005A5B9F">
        <w:rPr>
          <w:rFonts w:ascii="Times New Roman" w:eastAsia="Times New Roman" w:hAnsi="Times New Roman" w:cs="Times New Roman"/>
          <w:noProof/>
          <w:color w:val="000000"/>
          <w:sz w:val="24"/>
          <w:szCs w:val="24"/>
        </w:rPr>
        <w:t xml:space="preserve"> требование в определенности и неизменности мыслей в процессе рассуждения.</w:t>
      </w:r>
    </w:p>
    <w:p w:rsidR="000A7541" w:rsidRPr="005A5B9F" w:rsidRDefault="000A7541" w:rsidP="005A5B9F">
      <w:pPr>
        <w:spacing w:after="0" w:line="240" w:lineRule="auto"/>
        <w:ind w:firstLine="709"/>
        <w:jc w:val="both"/>
        <w:rPr>
          <w:rFonts w:ascii="Times New Roman" w:eastAsia="Times New Roman" w:hAnsi="Times New Roman" w:cs="Times New Roman"/>
          <w:noProof/>
          <w:color w:val="000000"/>
          <w:sz w:val="24"/>
          <w:szCs w:val="24"/>
        </w:rPr>
      </w:pPr>
      <w:r w:rsidRPr="005A5B9F">
        <w:rPr>
          <w:rFonts w:ascii="Times New Roman" w:eastAsia="Times New Roman" w:hAnsi="Times New Roman" w:cs="Times New Roman"/>
          <w:noProof/>
          <w:color w:val="000000"/>
          <w:sz w:val="24"/>
          <w:szCs w:val="24"/>
        </w:rPr>
        <w:t>Закон тождества не предполагает, что вещи, явления и понятия неизменны в некоторых моментах, он основывается на том, что мысль, зафиксированная в определенном языковом выражении, несмотря на все возможные преобразования, должна оставаться тождественной сама себе в пределах конкретного соображения.</w:t>
      </w:r>
    </w:p>
    <w:p w:rsidR="006A7A2C" w:rsidRPr="005A5B9F" w:rsidRDefault="006A7A2C" w:rsidP="005A5B9F">
      <w:pPr>
        <w:spacing w:after="0" w:line="240" w:lineRule="auto"/>
        <w:ind w:firstLine="709"/>
        <w:jc w:val="both"/>
        <w:rPr>
          <w:rFonts w:ascii="Times New Roman" w:eastAsia="Times New Roman" w:hAnsi="Times New Roman" w:cs="Times New Roman"/>
          <w:noProof/>
          <w:color w:val="000000"/>
          <w:sz w:val="24"/>
          <w:szCs w:val="24"/>
        </w:rPr>
      </w:pPr>
      <w:r w:rsidRPr="005A5B9F">
        <w:rPr>
          <w:rFonts w:ascii="Times New Roman" w:eastAsia="Times New Roman" w:hAnsi="Times New Roman" w:cs="Times New Roman"/>
          <w:noProof/>
          <w:color w:val="000000"/>
          <w:sz w:val="24"/>
          <w:szCs w:val="24"/>
        </w:rPr>
        <w:t>Неоценимо значение требований закона тождества в деятельности юриста. Надо учитывать, что даже в законодательных актах, над которыми, как правило, ведется особенно тщательная работа, нередко встречаются неясности и просто двусмысленности. А это очень опасно, так как неизбежно ведет к различному толкованию одного и того же закона и, следовательно, к его неоднозначному применению.</w:t>
      </w:r>
    </w:p>
    <w:p w:rsidR="006A7A2C" w:rsidRPr="005A5B9F" w:rsidRDefault="006A7A2C" w:rsidP="005A5B9F">
      <w:pPr>
        <w:spacing w:after="0" w:line="240" w:lineRule="auto"/>
        <w:ind w:firstLine="709"/>
        <w:jc w:val="both"/>
        <w:rPr>
          <w:rFonts w:ascii="Times New Roman" w:eastAsia="Times New Roman" w:hAnsi="Times New Roman" w:cs="Times New Roman"/>
          <w:noProof/>
          <w:color w:val="000000"/>
          <w:sz w:val="24"/>
          <w:szCs w:val="24"/>
        </w:rPr>
      </w:pPr>
      <w:r w:rsidRPr="005A5B9F">
        <w:rPr>
          <w:rFonts w:ascii="Times New Roman" w:eastAsia="Times New Roman" w:hAnsi="Times New Roman" w:cs="Times New Roman"/>
          <w:noProof/>
          <w:color w:val="000000"/>
          <w:sz w:val="24"/>
          <w:szCs w:val="24"/>
        </w:rPr>
        <w:t>На требованиях закона тождества основано такое важное следственное действие, как</w:t>
      </w:r>
      <w:r w:rsidR="00EA7811" w:rsidRPr="005A5B9F">
        <w:rPr>
          <w:rFonts w:ascii="Times New Roman" w:eastAsia="Times New Roman" w:hAnsi="Times New Roman" w:cs="Times New Roman"/>
          <w:noProof/>
          <w:color w:val="000000"/>
          <w:sz w:val="24"/>
          <w:szCs w:val="24"/>
        </w:rPr>
        <w:t xml:space="preserve"> </w:t>
      </w:r>
      <w:r w:rsidRPr="005A5B9F">
        <w:rPr>
          <w:rFonts w:ascii="Times New Roman" w:eastAsia="Times New Roman" w:hAnsi="Times New Roman" w:cs="Times New Roman"/>
          <w:noProof/>
          <w:color w:val="000000"/>
          <w:sz w:val="24"/>
          <w:szCs w:val="24"/>
        </w:rPr>
        <w:t>опознание.</w:t>
      </w:r>
    </w:p>
    <w:p w:rsidR="006A7A2C" w:rsidRPr="005A5B9F" w:rsidRDefault="006A7A2C" w:rsidP="005A5B9F">
      <w:pPr>
        <w:spacing w:after="0" w:line="240" w:lineRule="auto"/>
        <w:ind w:firstLine="709"/>
        <w:jc w:val="both"/>
        <w:rPr>
          <w:rFonts w:ascii="Times New Roman" w:eastAsia="Times New Roman" w:hAnsi="Times New Roman" w:cs="Times New Roman"/>
          <w:noProof/>
          <w:color w:val="000000"/>
          <w:sz w:val="24"/>
          <w:szCs w:val="24"/>
        </w:rPr>
      </w:pPr>
      <w:r w:rsidRPr="005A5B9F">
        <w:rPr>
          <w:rFonts w:ascii="Times New Roman" w:eastAsia="Times New Roman" w:hAnsi="Times New Roman" w:cs="Times New Roman"/>
          <w:noProof/>
          <w:color w:val="000000"/>
          <w:sz w:val="24"/>
          <w:szCs w:val="24"/>
        </w:rPr>
        <w:t>В ст. 193 УПК РФ «Предъявление для опознания» говорится, что следователь может предъявить для опознания лицо или предмет свидетелю, потерпевшему, подозреваемому или обвиняемому. Для опознания может быть предъявлен и труп. А далее тщательно раскрывается механизм этой процедуры.</w:t>
      </w:r>
    </w:p>
    <w:p w:rsidR="006A7A2C" w:rsidRPr="005A5B9F" w:rsidRDefault="006A7A2C" w:rsidP="005A5B9F">
      <w:pPr>
        <w:spacing w:after="0" w:line="240" w:lineRule="auto"/>
        <w:ind w:firstLine="709"/>
        <w:jc w:val="both"/>
        <w:rPr>
          <w:rFonts w:ascii="Times New Roman" w:eastAsia="Times New Roman" w:hAnsi="Times New Roman" w:cs="Times New Roman"/>
          <w:noProof/>
          <w:color w:val="000000"/>
          <w:sz w:val="24"/>
          <w:szCs w:val="24"/>
        </w:rPr>
      </w:pPr>
      <w:r w:rsidRPr="005A5B9F">
        <w:rPr>
          <w:rFonts w:ascii="Times New Roman" w:eastAsia="Times New Roman" w:hAnsi="Times New Roman" w:cs="Times New Roman"/>
          <w:noProof/>
          <w:color w:val="000000"/>
          <w:sz w:val="24"/>
          <w:szCs w:val="24"/>
        </w:rPr>
        <w:t>В следственной практике широко используется также</w:t>
      </w:r>
      <w:r w:rsidR="00EA7811" w:rsidRPr="005A5B9F">
        <w:rPr>
          <w:rFonts w:ascii="Times New Roman" w:eastAsia="Times New Roman" w:hAnsi="Times New Roman" w:cs="Times New Roman"/>
          <w:noProof/>
          <w:color w:val="000000"/>
          <w:sz w:val="24"/>
          <w:szCs w:val="24"/>
        </w:rPr>
        <w:t xml:space="preserve"> </w:t>
      </w:r>
      <w:r w:rsidRPr="005A5B9F">
        <w:rPr>
          <w:rFonts w:ascii="Times New Roman" w:eastAsia="Times New Roman" w:hAnsi="Times New Roman" w:cs="Times New Roman"/>
          <w:noProof/>
          <w:color w:val="000000"/>
          <w:sz w:val="24"/>
          <w:szCs w:val="24"/>
        </w:rPr>
        <w:t>идентификация</w:t>
      </w:r>
      <w:r w:rsidR="00EA7811" w:rsidRPr="005A5B9F">
        <w:rPr>
          <w:rFonts w:ascii="Times New Roman" w:eastAsia="Times New Roman" w:hAnsi="Times New Roman" w:cs="Times New Roman"/>
          <w:noProof/>
          <w:color w:val="000000"/>
          <w:sz w:val="24"/>
          <w:szCs w:val="24"/>
        </w:rPr>
        <w:t xml:space="preserve"> </w:t>
      </w:r>
      <w:r w:rsidRPr="005A5B9F">
        <w:rPr>
          <w:rFonts w:ascii="Times New Roman" w:eastAsia="Times New Roman" w:hAnsi="Times New Roman" w:cs="Times New Roman"/>
          <w:noProof/>
          <w:color w:val="000000"/>
          <w:sz w:val="24"/>
          <w:szCs w:val="24"/>
        </w:rPr>
        <w:t xml:space="preserve">(отождествление). Ее задача </w:t>
      </w:r>
      <w:r w:rsidR="005A5B9F">
        <w:rPr>
          <w:rFonts w:ascii="Times New Roman" w:eastAsia="Times New Roman" w:hAnsi="Times New Roman" w:cs="Times New Roman"/>
          <w:noProof/>
          <w:color w:val="000000"/>
          <w:sz w:val="24"/>
          <w:szCs w:val="24"/>
        </w:rPr>
        <w:t>-</w:t>
      </w:r>
      <w:r w:rsidRPr="005A5B9F">
        <w:rPr>
          <w:rFonts w:ascii="Times New Roman" w:eastAsia="Times New Roman" w:hAnsi="Times New Roman" w:cs="Times New Roman"/>
          <w:noProof/>
          <w:color w:val="000000"/>
          <w:sz w:val="24"/>
          <w:szCs w:val="24"/>
        </w:rPr>
        <w:t xml:space="preserve"> установление тождества тех или иных вещей, людей, документов и т. д., которые до этого мыслились раздельно. Например, идентификация подозреваемого в разных преступлениях, идентификация ножа, которым был ранен или убит человек, и ножа, найденного у подозреваемого. Для этого применяются так называемые «идентификационные свойства». Идентификация живых лиц может производиться на основе их анатомических признаков </w:t>
      </w:r>
      <w:r w:rsidR="005A5B9F">
        <w:rPr>
          <w:rFonts w:ascii="Times New Roman" w:eastAsia="Times New Roman" w:hAnsi="Times New Roman" w:cs="Times New Roman"/>
          <w:noProof/>
          <w:color w:val="000000"/>
          <w:sz w:val="24"/>
          <w:szCs w:val="24"/>
        </w:rPr>
        <w:t>-</w:t>
      </w:r>
      <w:r w:rsidRPr="005A5B9F">
        <w:rPr>
          <w:rFonts w:ascii="Times New Roman" w:eastAsia="Times New Roman" w:hAnsi="Times New Roman" w:cs="Times New Roman"/>
          <w:noProof/>
          <w:color w:val="000000"/>
          <w:sz w:val="24"/>
          <w:szCs w:val="24"/>
        </w:rPr>
        <w:t xml:space="preserve"> роста, строения, пальцевых узоров, по признакам почерка, фотоснимкам и пр. Идентификация вещей </w:t>
      </w:r>
      <w:r w:rsidR="005A5B9F">
        <w:rPr>
          <w:rFonts w:ascii="Times New Roman" w:eastAsia="Times New Roman" w:hAnsi="Times New Roman" w:cs="Times New Roman"/>
          <w:noProof/>
          <w:color w:val="000000"/>
          <w:sz w:val="24"/>
          <w:szCs w:val="24"/>
        </w:rPr>
        <w:t>-</w:t>
      </w:r>
      <w:r w:rsidRPr="005A5B9F">
        <w:rPr>
          <w:rFonts w:ascii="Times New Roman" w:eastAsia="Times New Roman" w:hAnsi="Times New Roman" w:cs="Times New Roman"/>
          <w:noProof/>
          <w:color w:val="000000"/>
          <w:sz w:val="24"/>
          <w:szCs w:val="24"/>
        </w:rPr>
        <w:t xml:space="preserve"> по их следам: на пулях, гильзах и т. п.</w:t>
      </w:r>
    </w:p>
    <w:p w:rsidR="006A7A2C" w:rsidRPr="005A5B9F" w:rsidRDefault="006A7A2C" w:rsidP="005A5B9F">
      <w:pPr>
        <w:spacing w:after="0" w:line="240" w:lineRule="auto"/>
        <w:ind w:firstLine="709"/>
        <w:jc w:val="both"/>
        <w:rPr>
          <w:rFonts w:ascii="Times New Roman" w:eastAsia="Times New Roman" w:hAnsi="Times New Roman" w:cs="Times New Roman"/>
          <w:noProof/>
          <w:color w:val="000000"/>
          <w:sz w:val="24"/>
          <w:szCs w:val="24"/>
        </w:rPr>
      </w:pPr>
      <w:r w:rsidRPr="005A5B9F">
        <w:rPr>
          <w:rFonts w:ascii="Times New Roman" w:eastAsia="Times New Roman" w:hAnsi="Times New Roman" w:cs="Times New Roman"/>
          <w:noProof/>
          <w:color w:val="000000"/>
          <w:sz w:val="24"/>
          <w:szCs w:val="24"/>
        </w:rPr>
        <w:t>Иногда идентификация представляет собой сложнейший процесс с привлечением самых различных специалистов. Вспомним идентификацию останков последнего российского царя Николая II и его семьи, расстрелянных в Екатеринбурге.</w:t>
      </w:r>
    </w:p>
    <w:p w:rsidR="006A7A2C" w:rsidRPr="005A5B9F" w:rsidRDefault="006A7A2C" w:rsidP="005A5B9F">
      <w:pPr>
        <w:spacing w:after="0" w:line="240" w:lineRule="auto"/>
        <w:ind w:firstLine="709"/>
        <w:jc w:val="both"/>
        <w:rPr>
          <w:rFonts w:ascii="Times New Roman" w:eastAsia="Times New Roman" w:hAnsi="Times New Roman" w:cs="Times New Roman"/>
          <w:noProof/>
          <w:color w:val="000000"/>
          <w:sz w:val="24"/>
          <w:szCs w:val="24"/>
        </w:rPr>
      </w:pPr>
      <w:r w:rsidRPr="005A5B9F">
        <w:rPr>
          <w:rFonts w:ascii="Times New Roman" w:eastAsia="Times New Roman" w:hAnsi="Times New Roman" w:cs="Times New Roman"/>
          <w:noProof/>
          <w:color w:val="000000"/>
          <w:sz w:val="24"/>
          <w:szCs w:val="24"/>
        </w:rPr>
        <w:lastRenderedPageBreak/>
        <w:t>В ходе расследования и на самом суде важно выяснить точный смысл, в котором употребляются слова обвиняемым, свидетелем; не подменять их, иначе цель не будет достигнута, а дело приостановлено из-за возникших неясностей. В самом приговоре или решении особенно важны точность понятий, их определенность и однозначность, исключающие всякую недоговоренность, неясность, неточность.</w:t>
      </w:r>
    </w:p>
    <w:p w:rsidR="005D200E" w:rsidRPr="005A5B9F" w:rsidRDefault="00C25484" w:rsidP="005A5B9F">
      <w:pPr>
        <w:spacing w:after="0" w:line="240" w:lineRule="auto"/>
        <w:ind w:firstLine="709"/>
        <w:jc w:val="both"/>
        <w:rPr>
          <w:rFonts w:ascii="Times New Roman" w:eastAsia="Times New Roman" w:hAnsi="Times New Roman" w:cs="Times New Roman"/>
          <w:noProof/>
          <w:color w:val="000000"/>
          <w:sz w:val="24"/>
          <w:szCs w:val="24"/>
        </w:rPr>
      </w:pPr>
      <w:r w:rsidRPr="005A5B9F">
        <w:rPr>
          <w:rFonts w:ascii="Times New Roman" w:eastAsia="Times New Roman" w:hAnsi="Times New Roman" w:cs="Times New Roman"/>
          <w:noProof/>
          <w:color w:val="000000"/>
          <w:sz w:val="24"/>
          <w:szCs w:val="24"/>
        </w:rPr>
        <w:t>Закон непротиворечия (</w:t>
      </w:r>
      <w:r w:rsidRPr="005A5B9F">
        <w:rPr>
          <w:rFonts w:ascii="Times New Roman" w:eastAsia="Times New Roman" w:hAnsi="Times New Roman" w:cs="Times New Roman"/>
          <w:i/>
          <w:noProof/>
          <w:color w:val="000000"/>
          <w:sz w:val="24"/>
          <w:szCs w:val="24"/>
        </w:rPr>
        <w:t>lex contradictionis</w:t>
      </w:r>
      <w:r w:rsidRPr="005A5B9F">
        <w:rPr>
          <w:rFonts w:ascii="Times New Roman" w:eastAsia="Times New Roman" w:hAnsi="Times New Roman" w:cs="Times New Roman"/>
          <w:noProof/>
          <w:color w:val="000000"/>
          <w:sz w:val="24"/>
          <w:szCs w:val="24"/>
        </w:rPr>
        <w:t>) указывает на недопустимость одновременного утверждения (в рассуждении, в тексте или теории) двух суждений, из которых одно являетс</w:t>
      </w:r>
      <w:r w:rsidR="005D200E" w:rsidRPr="005A5B9F">
        <w:rPr>
          <w:rFonts w:ascii="Times New Roman" w:eastAsia="Times New Roman" w:hAnsi="Times New Roman" w:cs="Times New Roman"/>
          <w:noProof/>
          <w:color w:val="000000"/>
          <w:sz w:val="24"/>
          <w:szCs w:val="24"/>
        </w:rPr>
        <w:t>я логическим отрицанием другого.</w:t>
      </w:r>
      <w:r w:rsidRPr="005A5B9F">
        <w:rPr>
          <w:rFonts w:ascii="Times New Roman" w:eastAsia="Times New Roman" w:hAnsi="Times New Roman" w:cs="Times New Roman"/>
          <w:noProof/>
          <w:color w:val="000000"/>
          <w:sz w:val="24"/>
          <w:szCs w:val="24"/>
        </w:rPr>
        <w:t xml:space="preserve"> </w:t>
      </w:r>
      <w:r w:rsidR="00117084" w:rsidRPr="005A5B9F">
        <w:rPr>
          <w:rFonts w:ascii="Times New Roman" w:eastAsia="Times New Roman" w:hAnsi="Times New Roman" w:cs="Times New Roman"/>
          <w:noProof/>
          <w:color w:val="000000"/>
          <w:sz w:val="24"/>
          <w:szCs w:val="24"/>
        </w:rPr>
        <w:t>Он гласит: е</w:t>
      </w:r>
      <w:r w:rsidR="005D200E" w:rsidRPr="005A5B9F">
        <w:rPr>
          <w:rFonts w:ascii="Times New Roman" w:eastAsia="Times New Roman" w:hAnsi="Times New Roman" w:cs="Times New Roman"/>
          <w:noProof/>
          <w:color w:val="000000"/>
          <w:sz w:val="24"/>
          <w:szCs w:val="24"/>
        </w:rPr>
        <w:t>сли одно суждение что-то утверждает, а другое то же самое отрицает об одном и том же объекте,</w:t>
      </w:r>
      <w:r w:rsidR="00117084" w:rsidRPr="005A5B9F">
        <w:rPr>
          <w:rFonts w:ascii="Times New Roman" w:eastAsia="Times New Roman" w:hAnsi="Times New Roman" w:cs="Times New Roman"/>
          <w:noProof/>
          <w:color w:val="000000"/>
          <w:sz w:val="24"/>
          <w:szCs w:val="24"/>
        </w:rPr>
        <w:t xml:space="preserve"> </w:t>
      </w:r>
      <w:r w:rsidR="005D200E" w:rsidRPr="005A5B9F">
        <w:rPr>
          <w:rFonts w:ascii="Times New Roman" w:eastAsia="Times New Roman" w:hAnsi="Times New Roman" w:cs="Times New Roman"/>
          <w:noProof/>
          <w:color w:val="000000"/>
          <w:sz w:val="24"/>
          <w:szCs w:val="24"/>
        </w:rPr>
        <w:t>в одно и то же</w:t>
      </w:r>
      <w:r w:rsidR="00D34A07" w:rsidRPr="005A5B9F">
        <w:rPr>
          <w:rFonts w:ascii="Times New Roman" w:eastAsia="Times New Roman" w:hAnsi="Times New Roman" w:cs="Times New Roman"/>
          <w:noProof/>
          <w:color w:val="000000"/>
          <w:sz w:val="24"/>
          <w:szCs w:val="24"/>
        </w:rPr>
        <w:t xml:space="preserve"> </w:t>
      </w:r>
      <w:r w:rsidR="005D200E" w:rsidRPr="005A5B9F">
        <w:rPr>
          <w:rFonts w:ascii="Times New Roman" w:eastAsia="Times New Roman" w:hAnsi="Times New Roman" w:cs="Times New Roman"/>
          <w:noProof/>
          <w:color w:val="000000"/>
          <w:sz w:val="24"/>
          <w:szCs w:val="24"/>
        </w:rPr>
        <w:t>время и в одном и том же отношении, то они не могут быть одновременно истинными. Например: «Сократ высокий», «Сократ низкий».</w:t>
      </w:r>
    </w:p>
    <w:p w:rsidR="00C25484" w:rsidRPr="005A5B9F" w:rsidRDefault="00C25484" w:rsidP="005A5B9F">
      <w:pPr>
        <w:spacing w:after="0" w:line="240" w:lineRule="auto"/>
        <w:ind w:firstLine="709"/>
        <w:jc w:val="both"/>
        <w:rPr>
          <w:rFonts w:ascii="Times New Roman" w:eastAsia="Times New Roman" w:hAnsi="Times New Roman" w:cs="Times New Roman"/>
          <w:noProof/>
          <w:color w:val="000000"/>
          <w:sz w:val="24"/>
          <w:szCs w:val="24"/>
        </w:rPr>
      </w:pPr>
      <w:r w:rsidRPr="005A5B9F">
        <w:rPr>
          <w:rFonts w:ascii="Times New Roman" w:eastAsia="Times New Roman" w:hAnsi="Times New Roman" w:cs="Times New Roman"/>
          <w:noProof/>
          <w:color w:val="000000"/>
          <w:sz w:val="24"/>
          <w:szCs w:val="24"/>
        </w:rPr>
        <w:t>Наличие противоречия в рассуждении (теории) создаёт парадоксальную ситуацию и нередко указывает на несовместимость посылок, положенных в основу рассуждения (теории). Этим обстоятельством часто пользуются в косвенных доказательствах.</w:t>
      </w:r>
    </w:p>
    <w:p w:rsidR="006A7A2C" w:rsidRPr="005A5B9F" w:rsidRDefault="006A7A2C" w:rsidP="005A5B9F">
      <w:pPr>
        <w:spacing w:after="0" w:line="240" w:lineRule="auto"/>
        <w:ind w:firstLine="709"/>
        <w:jc w:val="both"/>
        <w:rPr>
          <w:rFonts w:ascii="Times New Roman" w:eastAsia="Times New Roman" w:hAnsi="Times New Roman" w:cs="Times New Roman"/>
          <w:noProof/>
          <w:color w:val="000000"/>
          <w:sz w:val="24"/>
          <w:szCs w:val="24"/>
        </w:rPr>
      </w:pPr>
      <w:r w:rsidRPr="005A5B9F">
        <w:rPr>
          <w:rFonts w:ascii="Times New Roman" w:eastAsia="Times New Roman" w:hAnsi="Times New Roman" w:cs="Times New Roman"/>
          <w:noProof/>
          <w:color w:val="000000"/>
          <w:sz w:val="24"/>
          <w:szCs w:val="24"/>
        </w:rPr>
        <w:t>Особое внимание логическим противоречиям отводится в юридической области. К сожалению, они нередки и здесь. Это могут быть противоречия внутри одного и того же закона (между его разными статьями); противоречия между отдельными законами, действующими одновременно; между вновь принимаемыми законами и старыми; между законами и подзаконными актами; между законами и Конституцией; между законами той или иной страны и международными правовыми нормами.</w:t>
      </w:r>
    </w:p>
    <w:p w:rsidR="006A7A2C" w:rsidRPr="005A5B9F" w:rsidRDefault="006A7A2C" w:rsidP="005A5B9F">
      <w:pPr>
        <w:spacing w:after="0" w:line="240" w:lineRule="auto"/>
        <w:ind w:firstLine="709"/>
        <w:jc w:val="both"/>
        <w:rPr>
          <w:rFonts w:ascii="Times New Roman" w:eastAsia="Times New Roman" w:hAnsi="Times New Roman" w:cs="Times New Roman"/>
          <w:noProof/>
          <w:color w:val="000000"/>
          <w:sz w:val="24"/>
          <w:szCs w:val="24"/>
        </w:rPr>
      </w:pPr>
      <w:r w:rsidRPr="005A5B9F">
        <w:rPr>
          <w:rFonts w:ascii="Times New Roman" w:eastAsia="Times New Roman" w:hAnsi="Times New Roman" w:cs="Times New Roman"/>
          <w:noProof/>
          <w:color w:val="000000"/>
          <w:sz w:val="24"/>
          <w:szCs w:val="24"/>
        </w:rPr>
        <w:t>Одним из средств их разрешения служит</w:t>
      </w:r>
      <w:r w:rsidR="00EA7811" w:rsidRPr="005A5B9F">
        <w:rPr>
          <w:rFonts w:ascii="Times New Roman" w:eastAsia="Times New Roman" w:hAnsi="Times New Roman" w:cs="Times New Roman"/>
          <w:noProof/>
          <w:color w:val="000000"/>
          <w:sz w:val="24"/>
          <w:szCs w:val="24"/>
        </w:rPr>
        <w:t xml:space="preserve"> </w:t>
      </w:r>
      <w:r w:rsidRPr="005A5B9F">
        <w:rPr>
          <w:rFonts w:ascii="Times New Roman" w:eastAsia="Times New Roman" w:hAnsi="Times New Roman" w:cs="Times New Roman"/>
          <w:noProof/>
          <w:color w:val="000000"/>
          <w:sz w:val="24"/>
          <w:szCs w:val="24"/>
        </w:rPr>
        <w:t>кодификация законодательства. Она предполагает не только переработку действующих норм с целью большего соответствия их жизни, восполнение пробелов, отмену устаревших норм, но и устранение противоречий одних норм другим, приведение всего законодательства в более стройную, внутренне согласованную систему.</w:t>
      </w:r>
    </w:p>
    <w:p w:rsidR="006A7A2C" w:rsidRPr="005A5B9F" w:rsidRDefault="006A7A2C" w:rsidP="005A5B9F">
      <w:pPr>
        <w:spacing w:after="0" w:line="240" w:lineRule="auto"/>
        <w:ind w:firstLine="709"/>
        <w:jc w:val="both"/>
        <w:rPr>
          <w:rFonts w:ascii="Times New Roman" w:eastAsia="Times New Roman" w:hAnsi="Times New Roman" w:cs="Times New Roman"/>
          <w:noProof/>
          <w:color w:val="000000"/>
          <w:sz w:val="24"/>
          <w:szCs w:val="24"/>
        </w:rPr>
      </w:pPr>
      <w:r w:rsidRPr="005A5B9F">
        <w:rPr>
          <w:rFonts w:ascii="Times New Roman" w:eastAsia="Times New Roman" w:hAnsi="Times New Roman" w:cs="Times New Roman"/>
          <w:noProof/>
          <w:color w:val="000000"/>
          <w:sz w:val="24"/>
          <w:szCs w:val="24"/>
        </w:rPr>
        <w:t>Другим средством выступает использование</w:t>
      </w:r>
      <w:r w:rsidR="00EA7811" w:rsidRPr="005A5B9F">
        <w:rPr>
          <w:rFonts w:ascii="Times New Roman" w:eastAsia="Times New Roman" w:hAnsi="Times New Roman" w:cs="Times New Roman"/>
          <w:noProof/>
          <w:color w:val="000000"/>
          <w:sz w:val="24"/>
          <w:szCs w:val="24"/>
        </w:rPr>
        <w:t xml:space="preserve"> </w:t>
      </w:r>
      <w:r w:rsidRPr="005A5B9F">
        <w:rPr>
          <w:rFonts w:ascii="Times New Roman" w:eastAsia="Times New Roman" w:hAnsi="Times New Roman" w:cs="Times New Roman"/>
          <w:noProof/>
          <w:color w:val="000000"/>
          <w:sz w:val="24"/>
          <w:szCs w:val="24"/>
        </w:rPr>
        <w:t>принципа приоритета</w:t>
      </w:r>
      <w:r w:rsidR="00EA7811" w:rsidRPr="005A5B9F">
        <w:rPr>
          <w:rFonts w:ascii="Times New Roman" w:eastAsia="Times New Roman" w:hAnsi="Times New Roman" w:cs="Times New Roman"/>
          <w:noProof/>
          <w:color w:val="000000"/>
          <w:sz w:val="24"/>
          <w:szCs w:val="24"/>
        </w:rPr>
        <w:t xml:space="preserve"> </w:t>
      </w:r>
      <w:r w:rsidRPr="005A5B9F">
        <w:rPr>
          <w:rFonts w:ascii="Times New Roman" w:eastAsia="Times New Roman" w:hAnsi="Times New Roman" w:cs="Times New Roman"/>
          <w:noProof/>
          <w:color w:val="000000"/>
          <w:sz w:val="24"/>
          <w:szCs w:val="24"/>
        </w:rPr>
        <w:t>высших законов перед низшими. Так, установлено, что Конституция Российской Федерации имеет высшую юридическую силу. Причем в ней самой есть своя «шкала ценностей». В разделе первом, в главе 1 изложены «Основы конституционного строя», а далее подчеркнуто, что никакие другие положения Конституции не могут противоречить этим основам. Законы и другие правовые акты, действовавшие на территории Федерации до вступления в силу новой Конституции, применяются лишь в той части, которая не противоречит ей.</w:t>
      </w:r>
    </w:p>
    <w:p w:rsidR="006A7A2C" w:rsidRPr="005A5B9F" w:rsidRDefault="00F645BB" w:rsidP="005A5B9F">
      <w:pPr>
        <w:spacing w:after="0" w:line="240" w:lineRule="auto"/>
        <w:ind w:firstLine="709"/>
        <w:jc w:val="both"/>
        <w:rPr>
          <w:rFonts w:ascii="Times New Roman" w:eastAsia="Times New Roman" w:hAnsi="Times New Roman" w:cs="Times New Roman"/>
          <w:noProof/>
          <w:color w:val="000000"/>
          <w:sz w:val="24"/>
          <w:szCs w:val="24"/>
        </w:rPr>
      </w:pPr>
      <w:r w:rsidRPr="005A5B9F">
        <w:rPr>
          <w:rFonts w:ascii="Times New Roman" w:eastAsia="Times New Roman" w:hAnsi="Times New Roman" w:cs="Times New Roman"/>
          <w:noProof/>
          <w:color w:val="000000"/>
          <w:sz w:val="24"/>
          <w:szCs w:val="24"/>
        </w:rPr>
        <w:t>Н</w:t>
      </w:r>
      <w:r w:rsidR="006A7A2C" w:rsidRPr="005A5B9F">
        <w:rPr>
          <w:rFonts w:ascii="Times New Roman" w:eastAsia="Times New Roman" w:hAnsi="Times New Roman" w:cs="Times New Roman"/>
          <w:noProof/>
          <w:color w:val="000000"/>
          <w:sz w:val="24"/>
          <w:szCs w:val="24"/>
        </w:rPr>
        <w:t>ижестоящие нормативные правовые акты должны разрабатываться в соответствии с вышестоящими. Если же они были изданы ранее, то должны приводиться в соответствие с вновь принятыми.</w:t>
      </w:r>
    </w:p>
    <w:p w:rsidR="006A7A2C" w:rsidRPr="005A5B9F" w:rsidRDefault="006A7A2C" w:rsidP="005A5B9F">
      <w:pPr>
        <w:spacing w:after="0" w:line="240" w:lineRule="auto"/>
        <w:ind w:firstLine="709"/>
        <w:jc w:val="both"/>
        <w:rPr>
          <w:rFonts w:ascii="Times New Roman" w:eastAsia="Times New Roman" w:hAnsi="Times New Roman" w:cs="Times New Roman"/>
          <w:noProof/>
          <w:color w:val="000000"/>
          <w:sz w:val="24"/>
          <w:szCs w:val="24"/>
        </w:rPr>
      </w:pPr>
      <w:r w:rsidRPr="005A5B9F">
        <w:rPr>
          <w:rFonts w:ascii="Times New Roman" w:eastAsia="Times New Roman" w:hAnsi="Times New Roman" w:cs="Times New Roman"/>
          <w:noProof/>
          <w:color w:val="000000"/>
          <w:sz w:val="24"/>
          <w:szCs w:val="24"/>
        </w:rPr>
        <w:t>В случае, если обнаруживается противоречие между отдельными звеньями в иерархии законов, то всякий раз действуют вышестоящие законы. Так, если это противоречие между подзаконным актом и соответствующим законом, то действует закон; если противоречие между законом субъекта РФ и федеральным законом, действует федеральный закон; если, наконец, противоречие между федеральным законом и конституцией, действует конституция.</w:t>
      </w:r>
    </w:p>
    <w:p w:rsidR="006A7A2C" w:rsidRPr="005A5B9F" w:rsidRDefault="006A7A2C" w:rsidP="005A5B9F">
      <w:pPr>
        <w:spacing w:after="0" w:line="240" w:lineRule="auto"/>
        <w:ind w:firstLine="709"/>
        <w:jc w:val="both"/>
        <w:rPr>
          <w:rFonts w:ascii="Times New Roman" w:eastAsia="Times New Roman" w:hAnsi="Times New Roman" w:cs="Times New Roman"/>
          <w:noProof/>
          <w:color w:val="000000"/>
          <w:sz w:val="24"/>
          <w:szCs w:val="24"/>
        </w:rPr>
      </w:pPr>
      <w:r w:rsidRPr="005A5B9F">
        <w:rPr>
          <w:rFonts w:ascii="Times New Roman" w:eastAsia="Times New Roman" w:hAnsi="Times New Roman" w:cs="Times New Roman"/>
          <w:noProof/>
          <w:color w:val="000000"/>
          <w:sz w:val="24"/>
          <w:szCs w:val="24"/>
        </w:rPr>
        <w:t xml:space="preserve">Закон </w:t>
      </w:r>
      <w:r w:rsidR="00117084" w:rsidRPr="005A5B9F">
        <w:rPr>
          <w:rFonts w:ascii="Times New Roman" w:eastAsia="Times New Roman" w:hAnsi="Times New Roman" w:cs="Times New Roman"/>
          <w:noProof/>
          <w:color w:val="000000"/>
          <w:sz w:val="24"/>
          <w:szCs w:val="24"/>
        </w:rPr>
        <w:t>не</w:t>
      </w:r>
      <w:r w:rsidRPr="005A5B9F">
        <w:rPr>
          <w:rFonts w:ascii="Times New Roman" w:eastAsia="Times New Roman" w:hAnsi="Times New Roman" w:cs="Times New Roman"/>
          <w:noProof/>
          <w:color w:val="000000"/>
          <w:sz w:val="24"/>
          <w:szCs w:val="24"/>
        </w:rPr>
        <w:t>противоречия имеет большое значение в судебной практике.</w:t>
      </w:r>
    </w:p>
    <w:p w:rsidR="006A7A2C" w:rsidRPr="005A5B9F" w:rsidRDefault="006A7A2C" w:rsidP="005A5B9F">
      <w:pPr>
        <w:spacing w:after="0" w:line="240" w:lineRule="auto"/>
        <w:ind w:firstLine="709"/>
        <w:jc w:val="both"/>
        <w:rPr>
          <w:rFonts w:ascii="Times New Roman" w:eastAsia="Times New Roman" w:hAnsi="Times New Roman" w:cs="Times New Roman"/>
          <w:noProof/>
          <w:color w:val="000000"/>
          <w:sz w:val="24"/>
          <w:szCs w:val="24"/>
        </w:rPr>
      </w:pPr>
      <w:r w:rsidRPr="005A5B9F">
        <w:rPr>
          <w:rFonts w:ascii="Times New Roman" w:eastAsia="Times New Roman" w:hAnsi="Times New Roman" w:cs="Times New Roman"/>
          <w:noProof/>
          <w:color w:val="000000"/>
          <w:sz w:val="24"/>
          <w:szCs w:val="24"/>
        </w:rPr>
        <w:t>На действии этого закона основано</w:t>
      </w:r>
      <w:r w:rsidR="00EA7811" w:rsidRPr="005A5B9F">
        <w:rPr>
          <w:rFonts w:ascii="Times New Roman" w:eastAsia="Times New Roman" w:hAnsi="Times New Roman" w:cs="Times New Roman"/>
          <w:noProof/>
          <w:color w:val="000000"/>
          <w:sz w:val="24"/>
          <w:szCs w:val="24"/>
        </w:rPr>
        <w:t xml:space="preserve"> </w:t>
      </w:r>
      <w:r w:rsidRPr="005A5B9F">
        <w:rPr>
          <w:rFonts w:ascii="Times New Roman" w:eastAsia="Times New Roman" w:hAnsi="Times New Roman" w:cs="Times New Roman"/>
          <w:noProof/>
          <w:color w:val="000000"/>
          <w:sz w:val="24"/>
          <w:szCs w:val="24"/>
        </w:rPr>
        <w:t>алиби. Доказывание его как раз и состоит в установлении того, что данный человек во время преступления был в другом месте. И если это истинно, то не может быть одновременно истинно обратное, что он был на месте преступления.</w:t>
      </w:r>
    </w:p>
    <w:p w:rsidR="006A7A2C" w:rsidRPr="005A5B9F" w:rsidRDefault="006A7A2C" w:rsidP="005A5B9F">
      <w:pPr>
        <w:spacing w:after="0" w:line="240" w:lineRule="auto"/>
        <w:ind w:firstLine="709"/>
        <w:jc w:val="both"/>
        <w:rPr>
          <w:rFonts w:ascii="Times New Roman" w:eastAsia="Times New Roman" w:hAnsi="Times New Roman" w:cs="Times New Roman"/>
          <w:noProof/>
          <w:color w:val="000000"/>
          <w:sz w:val="24"/>
          <w:szCs w:val="24"/>
        </w:rPr>
      </w:pPr>
      <w:r w:rsidRPr="005A5B9F">
        <w:rPr>
          <w:rFonts w:ascii="Times New Roman" w:eastAsia="Times New Roman" w:hAnsi="Times New Roman" w:cs="Times New Roman"/>
          <w:noProof/>
          <w:color w:val="000000"/>
          <w:sz w:val="24"/>
          <w:szCs w:val="24"/>
        </w:rPr>
        <w:t>Одно из эффективных средств опровержения, часто используемое на суде, – это выявление противоречий в рассуждениях оппонента. Тем самым демонстрируется несостоятельность всей его речи. Но, разумеется, надо тщательно следить за тем, чтобы не допускать противоречий в собственных рассуждениях, ибо они обесценивают сказанное. Тем более недопустимы противоречия в приговоре или решении суда. При их наличии тот или другое могут быть опротестованы.</w:t>
      </w:r>
    </w:p>
    <w:p w:rsidR="005D200E" w:rsidRPr="005A5B9F" w:rsidRDefault="00C25484" w:rsidP="005A5B9F">
      <w:pPr>
        <w:spacing w:after="0" w:line="240" w:lineRule="auto"/>
        <w:ind w:firstLine="709"/>
        <w:jc w:val="both"/>
        <w:rPr>
          <w:rFonts w:ascii="Times New Roman" w:eastAsia="Times New Roman" w:hAnsi="Times New Roman" w:cs="Times New Roman"/>
          <w:noProof/>
          <w:color w:val="000000"/>
          <w:sz w:val="24"/>
          <w:szCs w:val="24"/>
        </w:rPr>
      </w:pPr>
      <w:r w:rsidRPr="005A5B9F">
        <w:rPr>
          <w:rFonts w:ascii="Times New Roman" w:eastAsia="Times New Roman" w:hAnsi="Times New Roman" w:cs="Times New Roman"/>
          <w:noProof/>
          <w:color w:val="000000"/>
          <w:sz w:val="24"/>
          <w:szCs w:val="24"/>
        </w:rPr>
        <w:lastRenderedPageBreak/>
        <w:t>Закон исключённого третьего (lex exclusii tertii</w:t>
      </w:r>
      <w:r w:rsidR="00117084" w:rsidRPr="005A5B9F">
        <w:rPr>
          <w:rFonts w:ascii="Times New Roman" w:eastAsia="Times New Roman" w:hAnsi="Times New Roman" w:cs="Times New Roman"/>
          <w:noProof/>
          <w:color w:val="000000"/>
          <w:sz w:val="24"/>
          <w:szCs w:val="24"/>
        </w:rPr>
        <w:t>)</w:t>
      </w:r>
      <w:r w:rsidR="005D200E" w:rsidRPr="005A5B9F">
        <w:rPr>
          <w:rFonts w:ascii="Times New Roman" w:eastAsia="Times New Roman" w:hAnsi="Times New Roman" w:cs="Times New Roman"/>
          <w:noProof/>
          <w:color w:val="000000"/>
          <w:sz w:val="24"/>
          <w:szCs w:val="24"/>
        </w:rPr>
        <w:t xml:space="preserve"> существ</w:t>
      </w:r>
      <w:r w:rsidR="00991343" w:rsidRPr="005A5B9F">
        <w:rPr>
          <w:rFonts w:ascii="Times New Roman" w:eastAsia="Times New Roman" w:hAnsi="Times New Roman" w:cs="Times New Roman"/>
          <w:noProof/>
          <w:color w:val="000000"/>
          <w:sz w:val="24"/>
          <w:szCs w:val="24"/>
        </w:rPr>
        <w:t>ует для противоречащих суждений</w:t>
      </w:r>
      <w:r w:rsidR="00117084" w:rsidRPr="005A5B9F">
        <w:rPr>
          <w:rFonts w:ascii="Times New Roman" w:eastAsia="Times New Roman" w:hAnsi="Times New Roman" w:cs="Times New Roman"/>
          <w:noProof/>
          <w:color w:val="000000"/>
          <w:sz w:val="24"/>
          <w:szCs w:val="24"/>
        </w:rPr>
        <w:t xml:space="preserve">. Он гласит: </w:t>
      </w:r>
      <w:r w:rsidR="00991343" w:rsidRPr="005A5B9F">
        <w:rPr>
          <w:rFonts w:ascii="Times New Roman" w:eastAsia="Times New Roman" w:hAnsi="Times New Roman" w:cs="Times New Roman"/>
          <w:noProof/>
          <w:color w:val="000000"/>
          <w:sz w:val="24"/>
          <w:szCs w:val="24"/>
        </w:rPr>
        <w:t>д</w:t>
      </w:r>
      <w:r w:rsidR="005D200E" w:rsidRPr="005A5B9F">
        <w:rPr>
          <w:rFonts w:ascii="Times New Roman" w:eastAsia="Times New Roman" w:hAnsi="Times New Roman" w:cs="Times New Roman"/>
          <w:noProof/>
          <w:color w:val="000000"/>
          <w:sz w:val="24"/>
          <w:szCs w:val="24"/>
        </w:rPr>
        <w:t>ва противоречащих суждения об одном и том же предмете, в одно и то же время и в одном и том же отношении не могут быть одновременно истинными и не могут быть одновременно ложными (истинность одного из них обязательно означает ложность другого, и наоборот).</w:t>
      </w:r>
    </w:p>
    <w:p w:rsidR="008F5860" w:rsidRPr="005A5B9F" w:rsidRDefault="008F5860" w:rsidP="005A5B9F">
      <w:pPr>
        <w:pStyle w:val="txt"/>
        <w:spacing w:before="0" w:beforeAutospacing="0" w:after="0" w:afterAutospacing="0"/>
        <w:ind w:firstLine="709"/>
        <w:jc w:val="both"/>
        <w:rPr>
          <w:noProof/>
          <w:color w:val="000000"/>
        </w:rPr>
      </w:pPr>
      <w:r w:rsidRPr="005A5B9F">
        <w:rPr>
          <w:noProof/>
          <w:color w:val="000000"/>
        </w:rPr>
        <w:t xml:space="preserve">Какое значение имеет закон исключенного третьего в юридическом отношении? Можно сказать, что именно здесь он празднует свой триумф. На принципе «или </w:t>
      </w:r>
      <w:r w:rsidR="005A5B9F">
        <w:rPr>
          <w:noProof/>
          <w:color w:val="000000"/>
        </w:rPr>
        <w:t>-</w:t>
      </w:r>
      <w:r w:rsidRPr="005A5B9F">
        <w:rPr>
          <w:noProof/>
          <w:color w:val="000000"/>
        </w:rPr>
        <w:t xml:space="preserve"> или» основана, по существу, вся юридическая практика. Еще в афинском суде было установлено двойное голосование судей: первым определялась виновность или невиновность, а вторым </w:t>
      </w:r>
      <w:r w:rsidR="005A5B9F">
        <w:rPr>
          <w:noProof/>
          <w:color w:val="000000"/>
        </w:rPr>
        <w:t>-</w:t>
      </w:r>
      <w:r w:rsidRPr="005A5B9F">
        <w:rPr>
          <w:noProof/>
          <w:color w:val="000000"/>
        </w:rPr>
        <w:t xml:space="preserve"> мера наказания. Этим достигалась большая точность в рассмотрении дел.</w:t>
      </w:r>
    </w:p>
    <w:p w:rsidR="008F5860" w:rsidRPr="005A5B9F" w:rsidRDefault="008F5860" w:rsidP="005A5B9F">
      <w:pPr>
        <w:pStyle w:val="txt"/>
        <w:spacing w:before="0" w:beforeAutospacing="0" w:after="0" w:afterAutospacing="0"/>
        <w:ind w:firstLine="709"/>
        <w:jc w:val="both"/>
        <w:rPr>
          <w:noProof/>
          <w:color w:val="000000"/>
        </w:rPr>
      </w:pPr>
      <w:r w:rsidRPr="005A5B9F">
        <w:rPr>
          <w:noProof/>
          <w:color w:val="000000"/>
        </w:rPr>
        <w:t>И в настоящее время суды постоянно сталкиваются с альтернативами. Так, в уголовном судопроизводстве – имело место событие преступления или не имело, находился на месте преступления подозреваемый или не находился, признает он себя виновным или не признает, виновен обвиняемый на самом деле или не виновен, правилен приговор суда или неправилен. Вспомним, что в соответствии со ст. 74 УПК РФ суд, прокурор, следователь, дознаватель «устанавливает наличие или отсутствие обстоятельств, подлежащих доказыванию ...» Ничего третьего нет.</w:t>
      </w:r>
    </w:p>
    <w:p w:rsidR="008F5860" w:rsidRPr="005A5B9F" w:rsidRDefault="008F5860" w:rsidP="005A5B9F">
      <w:pPr>
        <w:pStyle w:val="txt"/>
        <w:spacing w:before="0" w:beforeAutospacing="0" w:after="0" w:afterAutospacing="0"/>
        <w:ind w:firstLine="709"/>
        <w:jc w:val="both"/>
        <w:rPr>
          <w:noProof/>
          <w:color w:val="000000"/>
        </w:rPr>
      </w:pPr>
      <w:r w:rsidRPr="005A5B9F">
        <w:rPr>
          <w:noProof/>
          <w:color w:val="000000"/>
        </w:rPr>
        <w:t>Аналогично и в гражданских делах. Например, если ответчик не признает своего отцовства, то суд может назначить судебно-медицинскую экспертизу, и эксперт либо исключает то, что ребенок мог родиться от данного человека, либо допускает такую возможность. Правда, подобное заключение используется в качестве доказательства лишь в совокупности с другими. Но само решение суда остается однозначным.</w:t>
      </w:r>
    </w:p>
    <w:p w:rsidR="008324E3" w:rsidRPr="005A5B9F" w:rsidRDefault="00C25484" w:rsidP="005A5B9F">
      <w:pPr>
        <w:spacing w:after="0" w:line="240" w:lineRule="auto"/>
        <w:ind w:firstLine="709"/>
        <w:jc w:val="both"/>
        <w:rPr>
          <w:rFonts w:ascii="Times New Roman" w:eastAsia="Times New Roman" w:hAnsi="Times New Roman" w:cs="Times New Roman"/>
          <w:noProof/>
          <w:color w:val="000000"/>
          <w:sz w:val="24"/>
          <w:szCs w:val="24"/>
        </w:rPr>
      </w:pPr>
      <w:r w:rsidRPr="005A5B9F">
        <w:rPr>
          <w:rFonts w:ascii="Times New Roman" w:eastAsia="Times New Roman" w:hAnsi="Times New Roman" w:cs="Times New Roman"/>
          <w:noProof/>
          <w:color w:val="000000"/>
          <w:sz w:val="24"/>
          <w:szCs w:val="24"/>
        </w:rPr>
        <w:t xml:space="preserve">Закон достаточного основания (lex rationis determinatis seu sufficientis) </w:t>
      </w:r>
      <w:r w:rsidR="008F78A8" w:rsidRPr="005A5B9F">
        <w:rPr>
          <w:rFonts w:ascii="Times New Roman" w:eastAsia="Times New Roman" w:hAnsi="Times New Roman" w:cs="Times New Roman"/>
          <w:noProof/>
          <w:color w:val="000000"/>
          <w:sz w:val="24"/>
          <w:szCs w:val="24"/>
        </w:rPr>
        <w:t>гласит, что любая мысль (тезис) для того, чтобы иметь силу, обязательно должна быть доказана (обоснована) какими-либо аргументами (основаниями).</w:t>
      </w:r>
    </w:p>
    <w:p w:rsidR="008F5860" w:rsidRPr="005A5B9F" w:rsidRDefault="008F5860" w:rsidP="005A5B9F">
      <w:pPr>
        <w:spacing w:after="0" w:line="240" w:lineRule="auto"/>
        <w:ind w:firstLine="709"/>
        <w:jc w:val="both"/>
        <w:rPr>
          <w:rFonts w:ascii="Times New Roman" w:eastAsia="Times New Roman" w:hAnsi="Times New Roman" w:cs="Times New Roman"/>
          <w:noProof/>
          <w:color w:val="000000"/>
          <w:sz w:val="24"/>
          <w:szCs w:val="24"/>
        </w:rPr>
      </w:pPr>
      <w:r w:rsidRPr="005A5B9F">
        <w:rPr>
          <w:rFonts w:ascii="Times New Roman" w:eastAsia="Times New Roman" w:hAnsi="Times New Roman" w:cs="Times New Roman"/>
          <w:noProof/>
          <w:color w:val="000000"/>
          <w:sz w:val="24"/>
          <w:szCs w:val="24"/>
        </w:rPr>
        <w:t>Закон достаточного основания имеет прямое отношение к юридической практике. В законодательстве довольно широко распространено само понятие «достаточные основания» (или «законные основания» или просто «основания»). Так, в ст. 10 УПК РФ закреплено: «Никто не может быть задержан по подозрению в совершении преступления или заключен под стражу при отсутствии на то законных оснований, предусмотренных настоящим Кодексом». В ст. 24 сказано, что уголовное дело не может быть возбуждено, а возбужденное уголовное дело подлежит прекращению по следующим основаниям (и далее следуют сами эти основания). В ст. 297 УПК РФ говорится: «Приговор суда должен быть законным, обоснованным и справедливым».</w:t>
      </w:r>
    </w:p>
    <w:p w:rsidR="008F5860" w:rsidRPr="005A5B9F" w:rsidRDefault="008F5860" w:rsidP="005A5B9F">
      <w:pPr>
        <w:spacing w:after="0" w:line="240" w:lineRule="auto"/>
        <w:ind w:firstLine="709"/>
        <w:jc w:val="both"/>
        <w:rPr>
          <w:rFonts w:ascii="Times New Roman" w:eastAsia="Times New Roman" w:hAnsi="Times New Roman" w:cs="Times New Roman"/>
          <w:noProof/>
          <w:color w:val="000000"/>
          <w:sz w:val="24"/>
          <w:szCs w:val="24"/>
        </w:rPr>
      </w:pPr>
      <w:r w:rsidRPr="005A5B9F">
        <w:rPr>
          <w:rFonts w:ascii="Times New Roman" w:eastAsia="Times New Roman" w:hAnsi="Times New Roman" w:cs="Times New Roman"/>
          <w:noProof/>
          <w:color w:val="000000"/>
          <w:sz w:val="24"/>
          <w:szCs w:val="24"/>
        </w:rPr>
        <w:t>В гражданском законодательстве говорится, что гражданские права и обязанности возникают из предусмотренных законом оснований.</w:t>
      </w:r>
    </w:p>
    <w:p w:rsidR="008F78A8" w:rsidRPr="005A5B9F" w:rsidRDefault="008F78A8" w:rsidP="005A5B9F">
      <w:pPr>
        <w:spacing w:after="0" w:line="240" w:lineRule="auto"/>
        <w:ind w:firstLine="709"/>
        <w:jc w:val="both"/>
        <w:rPr>
          <w:rFonts w:ascii="Times New Roman" w:eastAsia="Times New Roman" w:hAnsi="Times New Roman" w:cs="Times New Roman"/>
          <w:noProof/>
          <w:color w:val="000000"/>
          <w:sz w:val="24"/>
          <w:szCs w:val="24"/>
        </w:rPr>
      </w:pPr>
      <w:r w:rsidRPr="005A5B9F">
        <w:rPr>
          <w:rFonts w:ascii="Times New Roman" w:eastAsia="Times New Roman" w:hAnsi="Times New Roman" w:cs="Times New Roman"/>
          <w:noProof/>
          <w:color w:val="000000"/>
          <w:sz w:val="24"/>
          <w:szCs w:val="24"/>
        </w:rPr>
        <w:t>Указанные законы мышления имеют в логике такое же значение, какое в математике имеют аксиомы</w:t>
      </w:r>
      <w:r w:rsidR="00D34A07" w:rsidRPr="005A5B9F">
        <w:rPr>
          <w:rFonts w:ascii="Times New Roman" w:eastAsia="Times New Roman" w:hAnsi="Times New Roman" w:cs="Times New Roman"/>
          <w:noProof/>
          <w:color w:val="000000"/>
          <w:sz w:val="24"/>
          <w:szCs w:val="24"/>
        </w:rPr>
        <w:t xml:space="preserve"> </w:t>
      </w:r>
      <w:r w:rsidRPr="005A5B9F">
        <w:rPr>
          <w:rFonts w:ascii="Times New Roman" w:eastAsia="Times New Roman" w:hAnsi="Times New Roman" w:cs="Times New Roman"/>
          <w:noProof/>
          <w:color w:val="000000"/>
          <w:sz w:val="24"/>
          <w:szCs w:val="24"/>
        </w:rPr>
        <w:t>или постулаты и обладают таким же формальным ха</w:t>
      </w:r>
      <w:r w:rsidR="00444A41" w:rsidRPr="005A5B9F">
        <w:rPr>
          <w:rFonts w:ascii="Times New Roman" w:eastAsia="Times New Roman" w:hAnsi="Times New Roman" w:cs="Times New Roman"/>
          <w:noProof/>
          <w:color w:val="000000"/>
          <w:sz w:val="24"/>
          <w:szCs w:val="24"/>
        </w:rPr>
        <w:t>рактером, как и формулы алгебры,</w:t>
      </w:r>
      <w:r w:rsidR="00D34A07" w:rsidRPr="005A5B9F">
        <w:rPr>
          <w:rFonts w:ascii="Times New Roman" w:eastAsia="Times New Roman" w:hAnsi="Times New Roman" w:cs="Times New Roman"/>
          <w:noProof/>
          <w:color w:val="000000"/>
          <w:sz w:val="24"/>
          <w:szCs w:val="24"/>
        </w:rPr>
        <w:t xml:space="preserve"> </w:t>
      </w:r>
      <w:r w:rsidR="00444A41" w:rsidRPr="005A5B9F">
        <w:rPr>
          <w:rFonts w:ascii="Times New Roman" w:eastAsia="Times New Roman" w:hAnsi="Times New Roman" w:cs="Times New Roman"/>
          <w:noProof/>
          <w:color w:val="000000"/>
          <w:sz w:val="24"/>
          <w:szCs w:val="24"/>
        </w:rPr>
        <w:t>и</w:t>
      </w:r>
      <w:r w:rsidRPr="005A5B9F">
        <w:rPr>
          <w:rFonts w:ascii="Times New Roman" w:eastAsia="Times New Roman" w:hAnsi="Times New Roman" w:cs="Times New Roman"/>
          <w:noProof/>
          <w:color w:val="000000"/>
          <w:sz w:val="24"/>
          <w:szCs w:val="24"/>
        </w:rPr>
        <w:t>менно в этом и заключается их обобщаю</w:t>
      </w:r>
      <w:r w:rsidR="00444A41" w:rsidRPr="005A5B9F">
        <w:rPr>
          <w:rFonts w:ascii="Times New Roman" w:eastAsia="Times New Roman" w:hAnsi="Times New Roman" w:cs="Times New Roman"/>
          <w:noProof/>
          <w:color w:val="000000"/>
          <w:sz w:val="24"/>
          <w:szCs w:val="24"/>
        </w:rPr>
        <w:t>щий характер как</w:t>
      </w:r>
      <w:r w:rsidR="00D34A07" w:rsidRPr="005A5B9F">
        <w:rPr>
          <w:rFonts w:ascii="Times New Roman" w:eastAsia="Times New Roman" w:hAnsi="Times New Roman" w:cs="Times New Roman"/>
          <w:noProof/>
          <w:color w:val="000000"/>
          <w:sz w:val="24"/>
          <w:szCs w:val="24"/>
        </w:rPr>
        <w:t xml:space="preserve"> </w:t>
      </w:r>
      <w:r w:rsidRPr="005A5B9F">
        <w:rPr>
          <w:rFonts w:ascii="Times New Roman" w:eastAsia="Times New Roman" w:hAnsi="Times New Roman" w:cs="Times New Roman"/>
          <w:noProof/>
          <w:color w:val="000000"/>
          <w:sz w:val="24"/>
          <w:szCs w:val="24"/>
        </w:rPr>
        <w:t>директив правильного мышления и рассуждения.</w:t>
      </w:r>
    </w:p>
    <w:p w:rsidR="007D1696" w:rsidRPr="005A5B9F" w:rsidRDefault="008F5860" w:rsidP="005A5B9F">
      <w:pPr>
        <w:pStyle w:val="txt"/>
        <w:spacing w:before="0" w:beforeAutospacing="0" w:after="0" w:afterAutospacing="0"/>
        <w:ind w:firstLine="709"/>
        <w:jc w:val="both"/>
      </w:pPr>
      <w:r w:rsidRPr="005A5B9F">
        <w:t>И так же, как в алгебре, р</w:t>
      </w:r>
      <w:r w:rsidR="007D1696" w:rsidRPr="005A5B9F">
        <w:t>ассмотренные законы могут быть выражены формулами. Так, закон тождества выражается логической формулой A</w:t>
      </w:r>
      <w:proofErr w:type="gramStart"/>
      <w:r w:rsidR="007D1696" w:rsidRPr="005A5B9F">
        <w:t xml:space="preserve"> ≡ А</w:t>
      </w:r>
      <w:proofErr w:type="gramEnd"/>
      <w:r w:rsidR="007D1696" w:rsidRPr="005A5B9F">
        <w:t xml:space="preserve"> (А равносильно А) или А → А («Если А, то А»). Закон противоречия выражается формулой ˥(А</w:t>
      </w:r>
      <w:r w:rsidR="007D1696" w:rsidRPr="005A5B9F">
        <w:rPr>
          <w:rFonts w:ascii="Cambria Math" w:hAnsi="Cambria Math" w:cs="Cambria Math"/>
        </w:rPr>
        <w:t>∧</w:t>
      </w:r>
      <w:r w:rsidR="007D1696" w:rsidRPr="005A5B9F">
        <w:t>˥А) («Неверно, что</w:t>
      </w:r>
      <w:proofErr w:type="gramStart"/>
      <w:r w:rsidR="007D1696" w:rsidRPr="005A5B9F">
        <w:t xml:space="preserve"> А</w:t>
      </w:r>
      <w:proofErr w:type="gramEnd"/>
      <w:r w:rsidR="007D1696" w:rsidRPr="005A5B9F">
        <w:t xml:space="preserve"> и не-А). Закон исключенного третьего </w:t>
      </w:r>
      <w:r w:rsidR="005A5B9F">
        <w:t>-</w:t>
      </w:r>
      <w:r w:rsidR="007D1696" w:rsidRPr="005A5B9F">
        <w:t xml:space="preserve"> A</w:t>
      </w:r>
      <w:proofErr w:type="gramStart"/>
      <w:r w:rsidR="007D1696" w:rsidRPr="005A5B9F">
        <w:rPr>
          <w:rFonts w:ascii="Cambria Math" w:hAnsi="Cambria Math" w:cs="Cambria Math"/>
        </w:rPr>
        <w:t>∨</w:t>
      </w:r>
      <w:r w:rsidR="007D1696" w:rsidRPr="005A5B9F">
        <w:t>˥А</w:t>
      </w:r>
      <w:proofErr w:type="gramEnd"/>
      <w:r w:rsidR="007D1696" w:rsidRPr="005A5B9F">
        <w:t xml:space="preserve"> (А или не-А). Оба последних закона в символической логике </w:t>
      </w:r>
      <w:proofErr w:type="gramStart"/>
      <w:r w:rsidR="007D1696" w:rsidRPr="005A5B9F">
        <w:t>относятся лишь к противоречащим высказываниям и потому могут</w:t>
      </w:r>
      <w:proofErr w:type="gramEnd"/>
      <w:r w:rsidR="007D1696" w:rsidRPr="005A5B9F">
        <w:t xml:space="preserve"> быть выведены друг из друга. Считается, что закон достаточного основания символически выразить нельзя, так как это исключительно содержательный закон.</w:t>
      </w:r>
    </w:p>
    <w:p w:rsidR="00EB20C0" w:rsidRPr="005A5B9F" w:rsidRDefault="00EB20C0" w:rsidP="005A5B9F">
      <w:pPr>
        <w:spacing w:after="0" w:line="240" w:lineRule="auto"/>
        <w:jc w:val="right"/>
        <w:rPr>
          <w:rFonts w:ascii="Times New Roman" w:eastAsia="Times New Roman" w:hAnsi="Times New Roman" w:cs="Times New Roman"/>
          <w:i/>
          <w:sz w:val="20"/>
          <w:szCs w:val="20"/>
        </w:rPr>
      </w:pPr>
      <w:r w:rsidRPr="005A5B9F">
        <w:rPr>
          <w:rFonts w:ascii="Times New Roman" w:eastAsia="Times New Roman" w:hAnsi="Times New Roman" w:cs="Times New Roman"/>
          <w:i/>
          <w:sz w:val="20"/>
          <w:szCs w:val="20"/>
        </w:rPr>
        <w:t xml:space="preserve">Использованы материалы источника </w:t>
      </w:r>
    </w:p>
    <w:p w:rsidR="00EB20C0" w:rsidRPr="005A5B9F" w:rsidRDefault="00110E00" w:rsidP="005A5B9F">
      <w:pPr>
        <w:spacing w:after="0" w:line="240" w:lineRule="auto"/>
        <w:jc w:val="right"/>
        <w:rPr>
          <w:rFonts w:ascii="Times New Roman" w:eastAsia="Times New Roman" w:hAnsi="Times New Roman" w:cs="Times New Roman"/>
          <w:i/>
          <w:sz w:val="20"/>
          <w:szCs w:val="20"/>
        </w:rPr>
      </w:pPr>
      <w:hyperlink r:id="rId7" w:history="1">
        <w:r w:rsidR="00EB20C0" w:rsidRPr="005A5B9F">
          <w:rPr>
            <w:rFonts w:ascii="Times New Roman" w:eastAsia="Times New Roman" w:hAnsi="Times New Roman" w:cs="Times New Roman"/>
            <w:i/>
            <w:sz w:val="20"/>
            <w:szCs w:val="20"/>
          </w:rPr>
          <w:t>https://azbyka.ru/otechnik/Spravochniki/logika-ivanov/7</w:t>
        </w:r>
      </w:hyperlink>
    </w:p>
    <w:p w:rsidR="001C0B38" w:rsidRPr="005A5B9F" w:rsidRDefault="001C0B38" w:rsidP="005A5B9F">
      <w:pPr>
        <w:spacing w:after="0" w:line="240" w:lineRule="auto"/>
        <w:rPr>
          <w:rFonts w:ascii="Times New Roman" w:eastAsia="Times New Roman" w:hAnsi="Times New Roman" w:cs="Times New Roman"/>
          <w:sz w:val="24"/>
          <w:szCs w:val="24"/>
          <w:u w:val="single"/>
        </w:rPr>
      </w:pPr>
    </w:p>
    <w:p w:rsidR="005A5B9F" w:rsidRDefault="005A5B9F">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br w:type="page"/>
      </w:r>
    </w:p>
    <w:p w:rsidR="000E1E59" w:rsidRDefault="00A610B4" w:rsidP="005A5B9F">
      <w:pPr>
        <w:spacing w:after="0" w:line="240" w:lineRule="auto"/>
        <w:rPr>
          <w:rFonts w:ascii="Times New Roman" w:eastAsia="Times New Roman" w:hAnsi="Times New Roman" w:cs="Times New Roman"/>
          <w:sz w:val="24"/>
          <w:szCs w:val="24"/>
          <w:u w:val="single"/>
        </w:rPr>
      </w:pPr>
      <w:r w:rsidRPr="005A5B9F">
        <w:rPr>
          <w:rFonts w:ascii="Times New Roman" w:eastAsia="Times New Roman" w:hAnsi="Times New Roman" w:cs="Times New Roman"/>
          <w:sz w:val="24"/>
          <w:szCs w:val="24"/>
          <w:u w:val="single"/>
        </w:rPr>
        <w:lastRenderedPageBreak/>
        <w:t>Инструмент</w:t>
      </w:r>
      <w:r w:rsidR="001C0B38" w:rsidRPr="005A5B9F">
        <w:rPr>
          <w:rFonts w:ascii="Times New Roman" w:eastAsia="Times New Roman" w:hAnsi="Times New Roman" w:cs="Times New Roman"/>
          <w:sz w:val="24"/>
          <w:szCs w:val="24"/>
          <w:u w:val="single"/>
        </w:rPr>
        <w:t xml:space="preserve"> </w:t>
      </w:r>
      <w:r w:rsidR="00446660" w:rsidRPr="005A5B9F">
        <w:rPr>
          <w:rFonts w:ascii="Times New Roman" w:eastAsia="Times New Roman" w:hAnsi="Times New Roman" w:cs="Times New Roman"/>
          <w:sz w:val="24"/>
          <w:szCs w:val="24"/>
          <w:u w:val="single"/>
        </w:rPr>
        <w:t>проверки</w:t>
      </w:r>
    </w:p>
    <w:p w:rsidR="005A5B9F" w:rsidRPr="005A5B9F" w:rsidRDefault="005A5B9F" w:rsidP="005A5B9F">
      <w:pPr>
        <w:spacing w:after="0" w:line="240" w:lineRule="auto"/>
        <w:rPr>
          <w:rFonts w:ascii="Times New Roman" w:eastAsia="Times New Roman" w:hAnsi="Times New Roman" w:cs="Times New Roman"/>
          <w:sz w:val="24"/>
          <w:szCs w:val="24"/>
          <w:u w:val="single"/>
        </w:rPr>
      </w:pPr>
    </w:p>
    <w:tbl>
      <w:tblPr>
        <w:tblStyle w:val="a6"/>
        <w:tblW w:w="10085" w:type="dxa"/>
        <w:tblLook w:val="04A0" w:firstRow="1" w:lastRow="0" w:firstColumn="1" w:lastColumn="0" w:noHBand="0" w:noVBand="1"/>
      </w:tblPr>
      <w:tblGrid>
        <w:gridCol w:w="2149"/>
        <w:gridCol w:w="3629"/>
        <w:gridCol w:w="1843"/>
        <w:gridCol w:w="2464"/>
      </w:tblGrid>
      <w:tr w:rsidR="00D34A07" w:rsidRPr="005A5B9F" w:rsidTr="004A1C1B">
        <w:tc>
          <w:tcPr>
            <w:tcW w:w="2149" w:type="dxa"/>
          </w:tcPr>
          <w:p w:rsidR="00D34A07" w:rsidRPr="005A5B9F" w:rsidRDefault="00D34A07" w:rsidP="005A5B9F">
            <w:pPr>
              <w:jc w:val="center"/>
              <w:rPr>
                <w:rFonts w:ascii="Times New Roman" w:hAnsi="Times New Roman" w:cs="Times New Roman"/>
                <w:noProof/>
                <w:color w:val="000000"/>
                <w:sz w:val="24"/>
                <w:szCs w:val="24"/>
              </w:rPr>
            </w:pPr>
            <w:r w:rsidRPr="005A5B9F">
              <w:rPr>
                <w:rFonts w:ascii="Times New Roman" w:hAnsi="Times New Roman" w:cs="Times New Roman"/>
                <w:noProof/>
                <w:color w:val="000000"/>
                <w:sz w:val="24"/>
                <w:szCs w:val="24"/>
              </w:rPr>
              <w:t>Закон логики</w:t>
            </w:r>
          </w:p>
        </w:tc>
        <w:tc>
          <w:tcPr>
            <w:tcW w:w="3629" w:type="dxa"/>
          </w:tcPr>
          <w:p w:rsidR="00D34A07" w:rsidRPr="005A5B9F" w:rsidRDefault="00D34A07" w:rsidP="005A5B9F">
            <w:pPr>
              <w:jc w:val="center"/>
              <w:rPr>
                <w:rFonts w:ascii="Times New Roman" w:hAnsi="Times New Roman" w:cs="Times New Roman"/>
                <w:noProof/>
                <w:sz w:val="24"/>
                <w:szCs w:val="24"/>
              </w:rPr>
            </w:pPr>
            <w:r w:rsidRPr="005A5B9F">
              <w:rPr>
                <w:rFonts w:ascii="Times New Roman" w:hAnsi="Times New Roman" w:cs="Times New Roman"/>
                <w:noProof/>
                <w:sz w:val="24"/>
                <w:szCs w:val="24"/>
              </w:rPr>
              <w:t>Определение</w:t>
            </w:r>
          </w:p>
        </w:tc>
        <w:tc>
          <w:tcPr>
            <w:tcW w:w="1843" w:type="dxa"/>
          </w:tcPr>
          <w:p w:rsidR="00D34A07" w:rsidRPr="005A5B9F" w:rsidRDefault="00D34A07" w:rsidP="005A5B9F">
            <w:pPr>
              <w:jc w:val="center"/>
              <w:rPr>
                <w:rFonts w:ascii="Times New Roman" w:hAnsi="Times New Roman" w:cs="Times New Roman"/>
                <w:noProof/>
                <w:sz w:val="24"/>
                <w:szCs w:val="24"/>
              </w:rPr>
            </w:pPr>
            <w:r w:rsidRPr="005A5B9F">
              <w:rPr>
                <w:rFonts w:ascii="Times New Roman" w:hAnsi="Times New Roman" w:cs="Times New Roman"/>
                <w:noProof/>
                <w:sz w:val="24"/>
                <w:szCs w:val="24"/>
              </w:rPr>
              <w:t>Формула (где возможно)</w:t>
            </w:r>
          </w:p>
        </w:tc>
        <w:tc>
          <w:tcPr>
            <w:tcW w:w="2464" w:type="dxa"/>
          </w:tcPr>
          <w:p w:rsidR="00D34A07" w:rsidRPr="005A5B9F" w:rsidRDefault="00D34A07" w:rsidP="005A5B9F">
            <w:pPr>
              <w:jc w:val="center"/>
              <w:rPr>
                <w:rFonts w:ascii="Times New Roman" w:hAnsi="Times New Roman" w:cs="Times New Roman"/>
                <w:noProof/>
                <w:color w:val="000000"/>
                <w:sz w:val="24"/>
                <w:szCs w:val="24"/>
              </w:rPr>
            </w:pPr>
            <w:r w:rsidRPr="005A5B9F">
              <w:rPr>
                <w:rFonts w:ascii="Times New Roman" w:hAnsi="Times New Roman" w:cs="Times New Roman"/>
                <w:noProof/>
                <w:color w:val="000000"/>
                <w:sz w:val="24"/>
                <w:szCs w:val="24"/>
              </w:rPr>
              <w:t>Иллюстрация</w:t>
            </w:r>
          </w:p>
        </w:tc>
      </w:tr>
      <w:tr w:rsidR="00D34A07" w:rsidRPr="005A5B9F" w:rsidTr="004A1C1B">
        <w:trPr>
          <w:trHeight w:val="1932"/>
        </w:trPr>
        <w:tc>
          <w:tcPr>
            <w:tcW w:w="2149" w:type="dxa"/>
            <w:vAlign w:val="center"/>
          </w:tcPr>
          <w:p w:rsidR="00D34A07" w:rsidRPr="005A5B9F" w:rsidRDefault="00D34A07" w:rsidP="005A5B9F">
            <w:pPr>
              <w:rPr>
                <w:rFonts w:ascii="Times New Roman" w:hAnsi="Times New Roman" w:cs="Times New Roman"/>
                <w:noProof/>
                <w:color w:val="000000"/>
                <w:sz w:val="24"/>
                <w:szCs w:val="24"/>
              </w:rPr>
            </w:pPr>
            <w:r w:rsidRPr="005A5B9F">
              <w:rPr>
                <w:rFonts w:ascii="Times New Roman" w:hAnsi="Times New Roman" w:cs="Times New Roman"/>
                <w:noProof/>
                <w:color w:val="000000"/>
                <w:sz w:val="24"/>
                <w:szCs w:val="24"/>
              </w:rPr>
              <w:t>закон тождества</w:t>
            </w:r>
          </w:p>
        </w:tc>
        <w:tc>
          <w:tcPr>
            <w:tcW w:w="3629" w:type="dxa"/>
          </w:tcPr>
          <w:p w:rsidR="00D34A07" w:rsidRPr="005A5B9F" w:rsidRDefault="00D34A07" w:rsidP="005A5B9F">
            <w:pPr>
              <w:jc w:val="both"/>
              <w:rPr>
                <w:rFonts w:ascii="Times New Roman" w:hAnsi="Times New Roman" w:cs="Times New Roman"/>
                <w:noProof/>
                <w:color w:val="000000"/>
                <w:sz w:val="24"/>
                <w:szCs w:val="24"/>
              </w:rPr>
            </w:pPr>
            <w:r w:rsidRPr="005A5B9F">
              <w:rPr>
                <w:rFonts w:ascii="Times New Roman" w:eastAsia="Times New Roman" w:hAnsi="Times New Roman" w:cs="Times New Roman"/>
                <w:noProof/>
                <w:color w:val="000000"/>
                <w:sz w:val="24"/>
                <w:szCs w:val="24"/>
              </w:rPr>
              <w:t>любая мысль должна быть тождественна самой себе</w:t>
            </w:r>
          </w:p>
        </w:tc>
        <w:tc>
          <w:tcPr>
            <w:tcW w:w="1843" w:type="dxa"/>
          </w:tcPr>
          <w:p w:rsidR="00D34A07" w:rsidRPr="005A5B9F" w:rsidRDefault="00D34A07" w:rsidP="005A5B9F">
            <w:pPr>
              <w:rPr>
                <w:rFonts w:ascii="Times New Roman" w:eastAsia="Times New Roman" w:hAnsi="Times New Roman" w:cs="Times New Roman"/>
                <w:noProof/>
                <w:color w:val="000000"/>
                <w:sz w:val="24"/>
                <w:szCs w:val="24"/>
              </w:rPr>
            </w:pPr>
            <w:r w:rsidRPr="005A5B9F">
              <w:rPr>
                <w:rFonts w:ascii="Times New Roman" w:eastAsia="Times New Roman" w:hAnsi="Times New Roman" w:cs="Times New Roman"/>
                <w:noProof/>
                <w:color w:val="000000"/>
                <w:sz w:val="24"/>
                <w:szCs w:val="24"/>
              </w:rPr>
              <w:t>A ≡ А / А равносильно А / А → А / Если А, то А</w:t>
            </w:r>
          </w:p>
        </w:tc>
        <w:tc>
          <w:tcPr>
            <w:tcW w:w="2464" w:type="dxa"/>
          </w:tcPr>
          <w:p w:rsidR="00D34A07" w:rsidRPr="005A5B9F" w:rsidRDefault="00D34A07" w:rsidP="005A5B9F">
            <w:pPr>
              <w:rPr>
                <w:rFonts w:ascii="Times New Roman" w:hAnsi="Times New Roman" w:cs="Times New Roman"/>
                <w:noProof/>
                <w:color w:val="000000"/>
                <w:sz w:val="24"/>
                <w:szCs w:val="24"/>
              </w:rPr>
            </w:pPr>
            <w:r w:rsidRPr="005A5B9F">
              <w:rPr>
                <w:rFonts w:ascii="Times New Roman" w:hAnsi="Times New Roman" w:cs="Times New Roman"/>
                <w:noProof/>
                <w:color w:val="000000"/>
                <w:sz w:val="24"/>
                <w:szCs w:val="24"/>
              </w:rPr>
              <w:t>идентефикация / опознание / ст. 193 УПК РФ</w:t>
            </w:r>
          </w:p>
        </w:tc>
      </w:tr>
      <w:tr w:rsidR="00D34A07" w:rsidRPr="005A5B9F" w:rsidTr="004A1C1B">
        <w:trPr>
          <w:trHeight w:val="1932"/>
        </w:trPr>
        <w:tc>
          <w:tcPr>
            <w:tcW w:w="2149" w:type="dxa"/>
            <w:vAlign w:val="center"/>
          </w:tcPr>
          <w:p w:rsidR="00D34A07" w:rsidRPr="005A5B9F" w:rsidRDefault="00D34A07" w:rsidP="005A5B9F">
            <w:pPr>
              <w:rPr>
                <w:rFonts w:ascii="Times New Roman" w:hAnsi="Times New Roman" w:cs="Times New Roman"/>
                <w:noProof/>
                <w:color w:val="000000"/>
                <w:sz w:val="24"/>
                <w:szCs w:val="24"/>
              </w:rPr>
            </w:pPr>
            <w:r w:rsidRPr="005A5B9F">
              <w:rPr>
                <w:rFonts w:ascii="Times New Roman" w:hAnsi="Times New Roman" w:cs="Times New Roman"/>
                <w:noProof/>
                <w:color w:val="000000"/>
                <w:sz w:val="24"/>
                <w:szCs w:val="24"/>
              </w:rPr>
              <w:t>закон непротиворечия</w:t>
            </w:r>
          </w:p>
        </w:tc>
        <w:tc>
          <w:tcPr>
            <w:tcW w:w="3629" w:type="dxa"/>
          </w:tcPr>
          <w:p w:rsidR="00D34A07" w:rsidRPr="005A5B9F" w:rsidRDefault="00D34A07" w:rsidP="005A5B9F">
            <w:pPr>
              <w:jc w:val="both"/>
              <w:rPr>
                <w:rFonts w:ascii="Times New Roman" w:hAnsi="Times New Roman" w:cs="Times New Roman"/>
                <w:noProof/>
                <w:color w:val="000000"/>
                <w:sz w:val="24"/>
                <w:szCs w:val="24"/>
              </w:rPr>
            </w:pPr>
            <w:r w:rsidRPr="005A5B9F">
              <w:rPr>
                <w:rFonts w:ascii="Times New Roman" w:eastAsia="Times New Roman" w:hAnsi="Times New Roman" w:cs="Times New Roman"/>
                <w:noProof/>
                <w:color w:val="000000"/>
                <w:sz w:val="24"/>
                <w:szCs w:val="24"/>
              </w:rPr>
              <w:t>если одно суждение что-то утверждает, а другое то же самое отрицает об одном и том же объекте, в одно и то же время и в одном и том же отношении, то они не могут быть одновременно истинными</w:t>
            </w:r>
          </w:p>
        </w:tc>
        <w:tc>
          <w:tcPr>
            <w:tcW w:w="1843" w:type="dxa"/>
          </w:tcPr>
          <w:p w:rsidR="00D34A07" w:rsidRPr="005A5B9F" w:rsidRDefault="00D34A07" w:rsidP="005A5B9F">
            <w:pPr>
              <w:rPr>
                <w:rFonts w:ascii="Times New Roman" w:eastAsia="Times New Roman" w:hAnsi="Times New Roman" w:cs="Times New Roman"/>
                <w:noProof/>
                <w:color w:val="000000"/>
                <w:sz w:val="24"/>
                <w:szCs w:val="24"/>
              </w:rPr>
            </w:pPr>
            <w:r w:rsidRPr="005A5B9F">
              <w:rPr>
                <w:rFonts w:ascii="Times New Roman" w:eastAsia="Times New Roman" w:hAnsi="Times New Roman" w:cs="Times New Roman"/>
                <w:noProof/>
                <w:color w:val="000000"/>
                <w:sz w:val="24"/>
                <w:szCs w:val="24"/>
              </w:rPr>
              <w:t>˥(А</w:t>
            </w:r>
            <w:r w:rsidRPr="005A5B9F">
              <w:rPr>
                <w:rFonts w:ascii="Cambria Math" w:eastAsia="Times New Roman" w:hAnsi="Cambria Math" w:cs="Cambria Math"/>
                <w:noProof/>
                <w:color w:val="000000"/>
                <w:sz w:val="24"/>
                <w:szCs w:val="24"/>
              </w:rPr>
              <w:t>∧</w:t>
            </w:r>
            <w:r w:rsidRPr="005A5B9F">
              <w:rPr>
                <w:rFonts w:ascii="Times New Roman" w:eastAsia="Times New Roman" w:hAnsi="Times New Roman" w:cs="Times New Roman"/>
                <w:noProof/>
                <w:color w:val="000000"/>
                <w:sz w:val="24"/>
                <w:szCs w:val="24"/>
              </w:rPr>
              <w:t xml:space="preserve">˥А) / Неверно, что А и не-А </w:t>
            </w:r>
          </w:p>
        </w:tc>
        <w:tc>
          <w:tcPr>
            <w:tcW w:w="2464" w:type="dxa"/>
          </w:tcPr>
          <w:p w:rsidR="00D34A07" w:rsidRPr="005A5B9F" w:rsidRDefault="00D34A07" w:rsidP="005A5B9F">
            <w:pPr>
              <w:rPr>
                <w:rFonts w:ascii="Times New Roman" w:eastAsia="Times New Roman" w:hAnsi="Times New Roman" w:cs="Times New Roman"/>
                <w:noProof/>
                <w:color w:val="000000"/>
                <w:sz w:val="24"/>
                <w:szCs w:val="24"/>
              </w:rPr>
            </w:pPr>
            <w:r w:rsidRPr="005A5B9F">
              <w:rPr>
                <w:rFonts w:ascii="Times New Roman" w:eastAsia="Times New Roman" w:hAnsi="Times New Roman" w:cs="Times New Roman"/>
                <w:noProof/>
                <w:color w:val="000000"/>
                <w:sz w:val="24"/>
                <w:szCs w:val="24"/>
              </w:rPr>
              <w:t>кодификация законодательства / приоритет высших законов перед низшими / алиби</w:t>
            </w:r>
          </w:p>
        </w:tc>
      </w:tr>
      <w:tr w:rsidR="00D34A07" w:rsidRPr="005A5B9F" w:rsidTr="004A1C1B">
        <w:trPr>
          <w:trHeight w:val="1932"/>
        </w:trPr>
        <w:tc>
          <w:tcPr>
            <w:tcW w:w="2149" w:type="dxa"/>
            <w:vAlign w:val="center"/>
          </w:tcPr>
          <w:p w:rsidR="00D34A07" w:rsidRPr="005A5B9F" w:rsidRDefault="00D34A07" w:rsidP="005A5B9F">
            <w:pPr>
              <w:rPr>
                <w:rFonts w:ascii="Times New Roman" w:hAnsi="Times New Roman" w:cs="Times New Roman"/>
                <w:noProof/>
                <w:color w:val="000000"/>
                <w:sz w:val="24"/>
                <w:szCs w:val="24"/>
              </w:rPr>
            </w:pPr>
            <w:r w:rsidRPr="005A5B9F">
              <w:rPr>
                <w:rFonts w:ascii="Times New Roman" w:eastAsia="Times New Roman" w:hAnsi="Times New Roman" w:cs="Times New Roman"/>
                <w:noProof/>
                <w:color w:val="000000"/>
                <w:sz w:val="24"/>
                <w:szCs w:val="24"/>
              </w:rPr>
              <w:t>закон исключённого третьего</w:t>
            </w:r>
          </w:p>
        </w:tc>
        <w:tc>
          <w:tcPr>
            <w:tcW w:w="3629" w:type="dxa"/>
          </w:tcPr>
          <w:p w:rsidR="00D34A07" w:rsidRPr="005A5B9F" w:rsidRDefault="00D34A07" w:rsidP="005A5B9F">
            <w:pPr>
              <w:jc w:val="both"/>
              <w:rPr>
                <w:rFonts w:ascii="Times New Roman" w:hAnsi="Times New Roman" w:cs="Times New Roman"/>
                <w:noProof/>
                <w:color w:val="000000"/>
                <w:sz w:val="24"/>
                <w:szCs w:val="24"/>
              </w:rPr>
            </w:pPr>
            <w:r w:rsidRPr="005A5B9F">
              <w:rPr>
                <w:rFonts w:ascii="Times New Roman" w:eastAsia="Times New Roman" w:hAnsi="Times New Roman" w:cs="Times New Roman"/>
                <w:noProof/>
                <w:color w:val="000000"/>
                <w:sz w:val="24"/>
                <w:szCs w:val="24"/>
              </w:rPr>
              <w:t>два противоречащих суждения об одном и том же предмете, в одно и то же время и в одном и том же отношении не могут быть одновременно истинными и не могут быть одновременно ложными</w:t>
            </w:r>
          </w:p>
        </w:tc>
        <w:tc>
          <w:tcPr>
            <w:tcW w:w="1843" w:type="dxa"/>
          </w:tcPr>
          <w:p w:rsidR="00D34A07" w:rsidRPr="005A5B9F" w:rsidRDefault="00D34A07" w:rsidP="005A5B9F">
            <w:pPr>
              <w:rPr>
                <w:rFonts w:ascii="Times New Roman" w:eastAsia="Times New Roman" w:hAnsi="Times New Roman" w:cs="Times New Roman"/>
                <w:noProof/>
                <w:color w:val="000000"/>
                <w:sz w:val="24"/>
                <w:szCs w:val="24"/>
              </w:rPr>
            </w:pPr>
            <w:r w:rsidRPr="005A5B9F">
              <w:rPr>
                <w:rFonts w:ascii="Times New Roman" w:eastAsia="Times New Roman" w:hAnsi="Times New Roman" w:cs="Times New Roman"/>
                <w:noProof/>
                <w:color w:val="000000"/>
                <w:sz w:val="24"/>
                <w:szCs w:val="24"/>
              </w:rPr>
              <w:t>A</w:t>
            </w:r>
            <w:r w:rsidRPr="005A5B9F">
              <w:rPr>
                <w:rFonts w:ascii="Cambria Math" w:eastAsia="Times New Roman" w:hAnsi="Cambria Math" w:cs="Cambria Math"/>
                <w:noProof/>
                <w:color w:val="000000"/>
                <w:sz w:val="24"/>
                <w:szCs w:val="24"/>
              </w:rPr>
              <w:t>∨</w:t>
            </w:r>
            <w:r w:rsidRPr="005A5B9F">
              <w:rPr>
                <w:rFonts w:ascii="Times New Roman" w:eastAsia="Times New Roman" w:hAnsi="Times New Roman" w:cs="Times New Roman"/>
                <w:noProof/>
                <w:color w:val="000000"/>
                <w:sz w:val="24"/>
                <w:szCs w:val="24"/>
              </w:rPr>
              <w:t>˥А / А или не-А</w:t>
            </w:r>
          </w:p>
        </w:tc>
        <w:tc>
          <w:tcPr>
            <w:tcW w:w="2464" w:type="dxa"/>
          </w:tcPr>
          <w:p w:rsidR="00D34A07" w:rsidRPr="005A5B9F" w:rsidRDefault="00D34A07" w:rsidP="005A5B9F">
            <w:pPr>
              <w:rPr>
                <w:rFonts w:ascii="Times New Roman" w:eastAsia="Times New Roman" w:hAnsi="Times New Roman" w:cs="Times New Roman"/>
                <w:noProof/>
                <w:color w:val="000000"/>
                <w:sz w:val="24"/>
                <w:szCs w:val="24"/>
              </w:rPr>
            </w:pPr>
            <w:r w:rsidRPr="005A5B9F">
              <w:rPr>
                <w:rFonts w:ascii="Times New Roman" w:eastAsia="Times New Roman" w:hAnsi="Times New Roman" w:cs="Times New Roman"/>
                <w:noProof/>
                <w:color w:val="000000"/>
                <w:sz w:val="24"/>
                <w:szCs w:val="24"/>
              </w:rPr>
              <w:t>ст. 74 УПК РФ / экспертиза (приустановлении отцовства)</w:t>
            </w:r>
          </w:p>
        </w:tc>
      </w:tr>
      <w:tr w:rsidR="00D34A07" w:rsidRPr="005A5B9F" w:rsidTr="004A1C1B">
        <w:trPr>
          <w:trHeight w:val="1932"/>
        </w:trPr>
        <w:tc>
          <w:tcPr>
            <w:tcW w:w="2149" w:type="dxa"/>
            <w:vAlign w:val="center"/>
          </w:tcPr>
          <w:p w:rsidR="00D34A07" w:rsidRPr="005A5B9F" w:rsidRDefault="00D34A07" w:rsidP="005A5B9F">
            <w:pPr>
              <w:rPr>
                <w:rFonts w:ascii="Times New Roman" w:hAnsi="Times New Roman" w:cs="Times New Roman"/>
                <w:noProof/>
                <w:color w:val="000000"/>
                <w:sz w:val="24"/>
                <w:szCs w:val="24"/>
              </w:rPr>
            </w:pPr>
            <w:r w:rsidRPr="005A5B9F">
              <w:rPr>
                <w:rFonts w:ascii="Times New Roman" w:hAnsi="Times New Roman" w:cs="Times New Roman"/>
                <w:noProof/>
                <w:color w:val="000000"/>
                <w:sz w:val="24"/>
                <w:szCs w:val="24"/>
              </w:rPr>
              <w:t>закон достаточного основания</w:t>
            </w:r>
          </w:p>
        </w:tc>
        <w:tc>
          <w:tcPr>
            <w:tcW w:w="3629" w:type="dxa"/>
          </w:tcPr>
          <w:p w:rsidR="00D34A07" w:rsidRPr="005A5B9F" w:rsidRDefault="00D34A07" w:rsidP="005A5B9F">
            <w:pPr>
              <w:jc w:val="both"/>
              <w:rPr>
                <w:rFonts w:ascii="Times New Roman" w:hAnsi="Times New Roman" w:cs="Times New Roman"/>
                <w:noProof/>
                <w:color w:val="000000"/>
                <w:sz w:val="24"/>
                <w:szCs w:val="24"/>
              </w:rPr>
            </w:pPr>
            <w:r w:rsidRPr="005A5B9F">
              <w:rPr>
                <w:rFonts w:ascii="Times New Roman" w:eastAsia="Times New Roman" w:hAnsi="Times New Roman" w:cs="Times New Roman"/>
                <w:noProof/>
                <w:color w:val="000000"/>
                <w:sz w:val="24"/>
                <w:szCs w:val="24"/>
              </w:rPr>
              <w:t>любая мысль (тезис) для того, чтобы иметь силу, обязательно должна быть доказана (обоснована) какими-либо аргументами (основаниями)</w:t>
            </w:r>
          </w:p>
        </w:tc>
        <w:tc>
          <w:tcPr>
            <w:tcW w:w="1843" w:type="dxa"/>
          </w:tcPr>
          <w:p w:rsidR="00D34A07" w:rsidRPr="005A5B9F" w:rsidRDefault="00D34A07" w:rsidP="005A5B9F">
            <w:pPr>
              <w:rPr>
                <w:rFonts w:ascii="Times New Roman" w:hAnsi="Times New Roman" w:cs="Times New Roman"/>
                <w:noProof/>
                <w:color w:val="000000"/>
                <w:sz w:val="24"/>
                <w:szCs w:val="24"/>
              </w:rPr>
            </w:pPr>
            <w:r w:rsidRPr="005A5B9F">
              <w:rPr>
                <w:rFonts w:ascii="Times New Roman" w:hAnsi="Times New Roman" w:cs="Times New Roman"/>
                <w:noProof/>
                <w:color w:val="000000"/>
                <w:sz w:val="24"/>
                <w:szCs w:val="24"/>
              </w:rPr>
              <w:t>нет формулы / -</w:t>
            </w:r>
          </w:p>
        </w:tc>
        <w:tc>
          <w:tcPr>
            <w:tcW w:w="2464" w:type="dxa"/>
          </w:tcPr>
          <w:p w:rsidR="00D34A07" w:rsidRPr="005A5B9F" w:rsidRDefault="00D34A07" w:rsidP="005A5B9F">
            <w:pPr>
              <w:rPr>
                <w:rFonts w:ascii="Times New Roman" w:hAnsi="Times New Roman" w:cs="Times New Roman"/>
                <w:noProof/>
                <w:color w:val="000000"/>
                <w:sz w:val="24"/>
                <w:szCs w:val="24"/>
              </w:rPr>
            </w:pPr>
            <w:r w:rsidRPr="005A5B9F">
              <w:rPr>
                <w:rFonts w:ascii="Times New Roman" w:eastAsia="Times New Roman" w:hAnsi="Times New Roman" w:cs="Times New Roman"/>
                <w:noProof/>
                <w:color w:val="000000"/>
                <w:sz w:val="24"/>
                <w:szCs w:val="24"/>
              </w:rPr>
              <w:t>ст. 10 УПК РФ / ст. 24 УПК РФ / ст. 297 УПК РФ</w:t>
            </w:r>
          </w:p>
        </w:tc>
      </w:tr>
    </w:tbl>
    <w:p w:rsidR="00EA60D2" w:rsidRPr="005A5B9F" w:rsidRDefault="00EA60D2" w:rsidP="005A5B9F">
      <w:pPr>
        <w:spacing w:after="0" w:line="240" w:lineRule="auto"/>
        <w:ind w:firstLine="709"/>
        <w:rPr>
          <w:rFonts w:ascii="Times New Roman" w:hAnsi="Times New Roman" w:cs="Times New Roman"/>
          <w:noProof/>
          <w:color w:val="000000"/>
          <w:sz w:val="24"/>
          <w:szCs w:val="24"/>
        </w:rPr>
      </w:pPr>
    </w:p>
    <w:p w:rsidR="008324E3" w:rsidRPr="005A5B9F" w:rsidRDefault="008324E3" w:rsidP="005A5B9F">
      <w:pPr>
        <w:spacing w:after="0" w:line="240" w:lineRule="auto"/>
        <w:ind w:firstLine="709"/>
        <w:rPr>
          <w:rFonts w:ascii="Times New Roman" w:hAnsi="Times New Roman" w:cs="Times New Roman"/>
          <w:noProof/>
          <w:color w:val="000000"/>
          <w:sz w:val="24"/>
          <w:szCs w:val="24"/>
        </w:rPr>
      </w:pPr>
    </w:p>
    <w:tbl>
      <w:tblPr>
        <w:tblStyle w:val="a6"/>
        <w:tblW w:w="10031" w:type="dxa"/>
        <w:tblLook w:val="04A0" w:firstRow="1" w:lastRow="0" w:firstColumn="1" w:lastColumn="0" w:noHBand="0" w:noVBand="1"/>
      </w:tblPr>
      <w:tblGrid>
        <w:gridCol w:w="7338"/>
        <w:gridCol w:w="2693"/>
      </w:tblGrid>
      <w:tr w:rsidR="0060713F" w:rsidRPr="005A5B9F" w:rsidTr="005A5B9F">
        <w:tc>
          <w:tcPr>
            <w:tcW w:w="7338" w:type="dxa"/>
          </w:tcPr>
          <w:p w:rsidR="0060713F" w:rsidRPr="005A5B9F" w:rsidRDefault="00D34A07" w:rsidP="005A5B9F">
            <w:pPr>
              <w:rPr>
                <w:rFonts w:ascii="Times New Roman" w:hAnsi="Times New Roman" w:cs="Times New Roman"/>
                <w:noProof/>
                <w:color w:val="000000"/>
                <w:sz w:val="24"/>
                <w:szCs w:val="24"/>
              </w:rPr>
            </w:pPr>
            <w:r w:rsidRPr="005A5B9F">
              <w:rPr>
                <w:rFonts w:ascii="Times New Roman" w:hAnsi="Times New Roman" w:cs="Times New Roman"/>
                <w:noProof/>
                <w:color w:val="000000"/>
                <w:sz w:val="24"/>
                <w:szCs w:val="24"/>
              </w:rPr>
              <w:t>Каждая верно заполненная ячейка</w:t>
            </w:r>
          </w:p>
        </w:tc>
        <w:tc>
          <w:tcPr>
            <w:tcW w:w="2693" w:type="dxa"/>
          </w:tcPr>
          <w:p w:rsidR="0060713F" w:rsidRPr="005A5B9F" w:rsidRDefault="00D34A07" w:rsidP="005A5B9F">
            <w:pPr>
              <w:rPr>
                <w:rFonts w:ascii="Times New Roman" w:hAnsi="Times New Roman" w:cs="Times New Roman"/>
                <w:noProof/>
                <w:color w:val="000000"/>
                <w:sz w:val="24"/>
                <w:szCs w:val="24"/>
              </w:rPr>
            </w:pPr>
            <w:r w:rsidRPr="005A5B9F">
              <w:rPr>
                <w:rFonts w:ascii="Times New Roman" w:hAnsi="Times New Roman" w:cs="Times New Roman"/>
                <w:noProof/>
                <w:color w:val="000000"/>
                <w:sz w:val="24"/>
                <w:szCs w:val="24"/>
              </w:rPr>
              <w:t>1</w:t>
            </w:r>
            <w:r w:rsidR="0060713F" w:rsidRPr="005A5B9F">
              <w:rPr>
                <w:rFonts w:ascii="Times New Roman" w:hAnsi="Times New Roman" w:cs="Times New Roman"/>
                <w:noProof/>
                <w:color w:val="000000"/>
                <w:sz w:val="24"/>
                <w:szCs w:val="24"/>
              </w:rPr>
              <w:t xml:space="preserve"> балл</w:t>
            </w:r>
          </w:p>
        </w:tc>
      </w:tr>
      <w:tr w:rsidR="00372430" w:rsidRPr="005A5B9F" w:rsidTr="005A5B9F">
        <w:tc>
          <w:tcPr>
            <w:tcW w:w="7338" w:type="dxa"/>
          </w:tcPr>
          <w:p w:rsidR="00372430" w:rsidRPr="005A5B9F" w:rsidRDefault="00372430" w:rsidP="005A5B9F">
            <w:pPr>
              <w:rPr>
                <w:rFonts w:ascii="Times New Roman" w:hAnsi="Times New Roman" w:cs="Times New Roman"/>
                <w:b/>
                <w:i/>
                <w:noProof/>
                <w:color w:val="000000"/>
                <w:sz w:val="24"/>
                <w:szCs w:val="24"/>
              </w:rPr>
            </w:pPr>
            <w:r w:rsidRPr="005A5B9F">
              <w:rPr>
                <w:rFonts w:ascii="Times New Roman" w:hAnsi="Times New Roman" w:cs="Times New Roman"/>
                <w:b/>
                <w:i/>
                <w:noProof/>
                <w:color w:val="000000"/>
                <w:sz w:val="24"/>
                <w:szCs w:val="24"/>
              </w:rPr>
              <w:t>Максимальный балл</w:t>
            </w:r>
          </w:p>
        </w:tc>
        <w:tc>
          <w:tcPr>
            <w:tcW w:w="2693" w:type="dxa"/>
          </w:tcPr>
          <w:p w:rsidR="00372430" w:rsidRPr="005A5B9F" w:rsidRDefault="00627950" w:rsidP="005A5B9F">
            <w:pPr>
              <w:rPr>
                <w:rFonts w:ascii="Times New Roman" w:hAnsi="Times New Roman" w:cs="Times New Roman"/>
                <w:b/>
                <w:i/>
                <w:noProof/>
                <w:color w:val="000000"/>
                <w:sz w:val="24"/>
                <w:szCs w:val="24"/>
              </w:rPr>
            </w:pPr>
            <w:r w:rsidRPr="005A5B9F">
              <w:rPr>
                <w:rFonts w:ascii="Times New Roman" w:hAnsi="Times New Roman" w:cs="Times New Roman"/>
                <w:b/>
                <w:i/>
                <w:noProof/>
                <w:color w:val="000000"/>
                <w:sz w:val="24"/>
                <w:szCs w:val="24"/>
              </w:rPr>
              <w:t>12</w:t>
            </w:r>
            <w:r w:rsidR="00372430" w:rsidRPr="005A5B9F">
              <w:rPr>
                <w:rFonts w:ascii="Times New Roman" w:hAnsi="Times New Roman" w:cs="Times New Roman"/>
                <w:b/>
                <w:i/>
                <w:noProof/>
                <w:color w:val="000000"/>
                <w:sz w:val="24"/>
                <w:szCs w:val="24"/>
              </w:rPr>
              <w:t xml:space="preserve"> баллов</w:t>
            </w:r>
          </w:p>
        </w:tc>
      </w:tr>
    </w:tbl>
    <w:p w:rsidR="00D34A07" w:rsidRPr="005A5B9F" w:rsidRDefault="00D34A07" w:rsidP="005A5B9F">
      <w:pPr>
        <w:spacing w:after="0" w:line="240" w:lineRule="auto"/>
        <w:rPr>
          <w:rFonts w:ascii="Times New Roman" w:eastAsia="Times New Roman" w:hAnsi="Times New Roman" w:cs="Times New Roman"/>
          <w:sz w:val="24"/>
          <w:szCs w:val="24"/>
        </w:rPr>
      </w:pPr>
    </w:p>
    <w:sectPr w:rsidR="00D34A07" w:rsidRPr="005A5B9F" w:rsidSect="0016350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D27"/>
    <w:multiLevelType w:val="hybridMultilevel"/>
    <w:tmpl w:val="A85C80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2A18BF"/>
    <w:multiLevelType w:val="hybridMultilevel"/>
    <w:tmpl w:val="2ACC2D74"/>
    <w:lvl w:ilvl="0" w:tplc="46DE1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CA665D3"/>
    <w:multiLevelType w:val="hybridMultilevel"/>
    <w:tmpl w:val="2A10133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47210FE5"/>
    <w:multiLevelType w:val="hybridMultilevel"/>
    <w:tmpl w:val="FAC882C4"/>
    <w:lvl w:ilvl="0" w:tplc="2B6674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5429D5"/>
    <w:multiLevelType w:val="hybridMultilevel"/>
    <w:tmpl w:val="F1888868"/>
    <w:lvl w:ilvl="0" w:tplc="8D1498E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BA9"/>
    <w:rsid w:val="00001264"/>
    <w:rsid w:val="0001000B"/>
    <w:rsid w:val="00012B3F"/>
    <w:rsid w:val="00020FB4"/>
    <w:rsid w:val="00042352"/>
    <w:rsid w:val="000857ED"/>
    <w:rsid w:val="00092E9D"/>
    <w:rsid w:val="000A7541"/>
    <w:rsid w:val="000B313C"/>
    <w:rsid w:val="000E1003"/>
    <w:rsid w:val="000E1A14"/>
    <w:rsid w:val="000E1E59"/>
    <w:rsid w:val="000F102D"/>
    <w:rsid w:val="000F29A7"/>
    <w:rsid w:val="00106005"/>
    <w:rsid w:val="00110E00"/>
    <w:rsid w:val="00117084"/>
    <w:rsid w:val="0012225D"/>
    <w:rsid w:val="00131BAF"/>
    <w:rsid w:val="0016350F"/>
    <w:rsid w:val="00182569"/>
    <w:rsid w:val="00196782"/>
    <w:rsid w:val="0019746F"/>
    <w:rsid w:val="00197C27"/>
    <w:rsid w:val="001B477F"/>
    <w:rsid w:val="001C0B38"/>
    <w:rsid w:val="001F7B47"/>
    <w:rsid w:val="00205836"/>
    <w:rsid w:val="00211654"/>
    <w:rsid w:val="0024693A"/>
    <w:rsid w:val="00247A99"/>
    <w:rsid w:val="00251479"/>
    <w:rsid w:val="002514AF"/>
    <w:rsid w:val="00254E81"/>
    <w:rsid w:val="002743F4"/>
    <w:rsid w:val="00283410"/>
    <w:rsid w:val="00367F98"/>
    <w:rsid w:val="00372430"/>
    <w:rsid w:val="003836AB"/>
    <w:rsid w:val="003A4138"/>
    <w:rsid w:val="003D1FC1"/>
    <w:rsid w:val="004155E1"/>
    <w:rsid w:val="00444A41"/>
    <w:rsid w:val="00446660"/>
    <w:rsid w:val="00452574"/>
    <w:rsid w:val="00482103"/>
    <w:rsid w:val="004A785C"/>
    <w:rsid w:val="00546661"/>
    <w:rsid w:val="0056291E"/>
    <w:rsid w:val="005A5B9F"/>
    <w:rsid w:val="005C6F11"/>
    <w:rsid w:val="005D1622"/>
    <w:rsid w:val="005D200E"/>
    <w:rsid w:val="005E2310"/>
    <w:rsid w:val="0060713F"/>
    <w:rsid w:val="0062363C"/>
    <w:rsid w:val="00627950"/>
    <w:rsid w:val="00630FC4"/>
    <w:rsid w:val="00672C8A"/>
    <w:rsid w:val="00695AC0"/>
    <w:rsid w:val="006A7A2C"/>
    <w:rsid w:val="00704B10"/>
    <w:rsid w:val="007168D8"/>
    <w:rsid w:val="007C1DE2"/>
    <w:rsid w:val="007D1696"/>
    <w:rsid w:val="007F78CD"/>
    <w:rsid w:val="00814243"/>
    <w:rsid w:val="00822012"/>
    <w:rsid w:val="008324E3"/>
    <w:rsid w:val="00885625"/>
    <w:rsid w:val="008902C6"/>
    <w:rsid w:val="00894B17"/>
    <w:rsid w:val="008E5254"/>
    <w:rsid w:val="008F5860"/>
    <w:rsid w:val="008F78A8"/>
    <w:rsid w:val="00913A57"/>
    <w:rsid w:val="00987F71"/>
    <w:rsid w:val="00991343"/>
    <w:rsid w:val="0099381F"/>
    <w:rsid w:val="009A6FC2"/>
    <w:rsid w:val="009B7733"/>
    <w:rsid w:val="009E7657"/>
    <w:rsid w:val="009F26B5"/>
    <w:rsid w:val="00A20BA9"/>
    <w:rsid w:val="00A30A87"/>
    <w:rsid w:val="00A54ECB"/>
    <w:rsid w:val="00A610B4"/>
    <w:rsid w:val="00A75418"/>
    <w:rsid w:val="00A81DAF"/>
    <w:rsid w:val="00A87F8D"/>
    <w:rsid w:val="00AA646C"/>
    <w:rsid w:val="00AF46E3"/>
    <w:rsid w:val="00B07456"/>
    <w:rsid w:val="00B22918"/>
    <w:rsid w:val="00B31ADA"/>
    <w:rsid w:val="00B63091"/>
    <w:rsid w:val="00B661CC"/>
    <w:rsid w:val="00B971DA"/>
    <w:rsid w:val="00BB674E"/>
    <w:rsid w:val="00BC1BB2"/>
    <w:rsid w:val="00C15DB6"/>
    <w:rsid w:val="00C25484"/>
    <w:rsid w:val="00C43B34"/>
    <w:rsid w:val="00C56AD9"/>
    <w:rsid w:val="00C863CE"/>
    <w:rsid w:val="00C925F7"/>
    <w:rsid w:val="00D21221"/>
    <w:rsid w:val="00D34A07"/>
    <w:rsid w:val="00D64EAE"/>
    <w:rsid w:val="00E02CF6"/>
    <w:rsid w:val="00E04240"/>
    <w:rsid w:val="00E73F6C"/>
    <w:rsid w:val="00EA60D2"/>
    <w:rsid w:val="00EA7811"/>
    <w:rsid w:val="00EB0302"/>
    <w:rsid w:val="00EB20C0"/>
    <w:rsid w:val="00EB21CA"/>
    <w:rsid w:val="00EC164D"/>
    <w:rsid w:val="00EC7C29"/>
    <w:rsid w:val="00F10BEA"/>
    <w:rsid w:val="00F26C71"/>
    <w:rsid w:val="00F44799"/>
    <w:rsid w:val="00F645BB"/>
    <w:rsid w:val="00F75B2F"/>
    <w:rsid w:val="00FE1D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0BA9"/>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A20B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0BA9"/>
    <w:rPr>
      <w:rFonts w:ascii="Tahoma" w:hAnsi="Tahoma" w:cs="Tahoma"/>
      <w:sz w:val="16"/>
      <w:szCs w:val="16"/>
    </w:rPr>
  </w:style>
  <w:style w:type="table" w:styleId="a6">
    <w:name w:val="Table Grid"/>
    <w:basedOn w:val="a1"/>
    <w:uiPriority w:val="59"/>
    <w:rsid w:val="008902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semiHidden/>
    <w:unhideWhenUsed/>
    <w:rsid w:val="00C56AD9"/>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C56AD9"/>
    <w:rPr>
      <w:b/>
      <w:bCs/>
    </w:rPr>
  </w:style>
  <w:style w:type="character" w:styleId="a9">
    <w:name w:val="Hyperlink"/>
    <w:basedOn w:val="a0"/>
    <w:uiPriority w:val="99"/>
    <w:unhideWhenUsed/>
    <w:rsid w:val="004A785C"/>
    <w:rPr>
      <w:color w:val="0000FF" w:themeColor="hyperlink"/>
      <w:u w:val="single"/>
    </w:rPr>
  </w:style>
  <w:style w:type="paragraph" w:customStyle="1" w:styleId="txt">
    <w:name w:val="txt"/>
    <w:basedOn w:val="a"/>
    <w:rsid w:val="007D169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0BA9"/>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A20B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0BA9"/>
    <w:rPr>
      <w:rFonts w:ascii="Tahoma" w:hAnsi="Tahoma" w:cs="Tahoma"/>
      <w:sz w:val="16"/>
      <w:szCs w:val="16"/>
    </w:rPr>
  </w:style>
  <w:style w:type="table" w:styleId="a6">
    <w:name w:val="Table Grid"/>
    <w:basedOn w:val="a1"/>
    <w:uiPriority w:val="59"/>
    <w:rsid w:val="008902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semiHidden/>
    <w:unhideWhenUsed/>
    <w:rsid w:val="00C56AD9"/>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C56AD9"/>
    <w:rPr>
      <w:b/>
      <w:bCs/>
    </w:rPr>
  </w:style>
  <w:style w:type="character" w:styleId="a9">
    <w:name w:val="Hyperlink"/>
    <w:basedOn w:val="a0"/>
    <w:uiPriority w:val="99"/>
    <w:unhideWhenUsed/>
    <w:rsid w:val="004A785C"/>
    <w:rPr>
      <w:color w:val="0000FF" w:themeColor="hyperlink"/>
      <w:u w:val="single"/>
    </w:rPr>
  </w:style>
  <w:style w:type="paragraph" w:customStyle="1" w:styleId="txt">
    <w:name w:val="txt"/>
    <w:basedOn w:val="a"/>
    <w:rsid w:val="007D16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72994">
      <w:bodyDiv w:val="1"/>
      <w:marLeft w:val="0"/>
      <w:marRight w:val="0"/>
      <w:marTop w:val="0"/>
      <w:marBottom w:val="0"/>
      <w:divBdr>
        <w:top w:val="none" w:sz="0" w:space="0" w:color="auto"/>
        <w:left w:val="none" w:sz="0" w:space="0" w:color="auto"/>
        <w:bottom w:val="none" w:sz="0" w:space="0" w:color="auto"/>
        <w:right w:val="none" w:sz="0" w:space="0" w:color="auto"/>
      </w:divBdr>
    </w:div>
    <w:div w:id="144541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zbyka.ru/otechnik/Spravochniki/logika-ivanov/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6C9CB-7680-4AA0-A458-ABA906ECF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1984</Words>
  <Characters>11315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Лена</cp:lastModifiedBy>
  <cp:revision>6</cp:revision>
  <dcterms:created xsi:type="dcterms:W3CDTF">2020-03-08T08:27:00Z</dcterms:created>
  <dcterms:modified xsi:type="dcterms:W3CDTF">2020-03-10T06:02:00Z</dcterms:modified>
</cp:coreProperties>
</file>